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247" w:rsidRDefault="0019724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97247" w:rsidRDefault="00197247">
      <w:pPr>
        <w:pStyle w:val="ConsPlusNormal"/>
        <w:jc w:val="both"/>
        <w:outlineLvl w:val="0"/>
      </w:pPr>
    </w:p>
    <w:p w:rsidR="00197247" w:rsidRDefault="00197247">
      <w:pPr>
        <w:pStyle w:val="ConsPlusTitle"/>
        <w:jc w:val="center"/>
        <w:outlineLvl w:val="0"/>
      </w:pPr>
      <w:r>
        <w:t>МИНИСТЕРСТВО ФИНАНСОВ РОССИЙСКОЙ ФЕДЕРАЦИИ</w:t>
      </w:r>
    </w:p>
    <w:p w:rsidR="00197247" w:rsidRDefault="00197247">
      <w:pPr>
        <w:pStyle w:val="ConsPlusTitle"/>
        <w:jc w:val="center"/>
      </w:pPr>
    </w:p>
    <w:p w:rsidR="00197247" w:rsidRDefault="00197247">
      <w:pPr>
        <w:pStyle w:val="ConsPlusTitle"/>
        <w:jc w:val="center"/>
      </w:pPr>
      <w:r>
        <w:t>ФЕДЕРАЛЬНАЯ СЛУЖБА ПО РЕГУЛИРОВАНИЮ АЛКОГОЛЬНОГО РЫНКА</w:t>
      </w:r>
    </w:p>
    <w:p w:rsidR="00197247" w:rsidRDefault="00197247">
      <w:pPr>
        <w:pStyle w:val="ConsPlusTitle"/>
        <w:jc w:val="center"/>
      </w:pPr>
    </w:p>
    <w:p w:rsidR="00197247" w:rsidRDefault="00197247">
      <w:pPr>
        <w:pStyle w:val="ConsPlusTitle"/>
        <w:jc w:val="center"/>
      </w:pPr>
      <w:r>
        <w:t>ПИСЬМО</w:t>
      </w:r>
    </w:p>
    <w:p w:rsidR="00197247" w:rsidRDefault="00197247">
      <w:pPr>
        <w:pStyle w:val="ConsPlusTitle"/>
        <w:jc w:val="center"/>
      </w:pPr>
      <w:proofErr w:type="gramStart"/>
      <w:r>
        <w:t>от</w:t>
      </w:r>
      <w:proofErr w:type="gramEnd"/>
      <w:r>
        <w:t xml:space="preserve"> 31 января 2017 г. N 2148/03-04</w:t>
      </w:r>
    </w:p>
    <w:p w:rsidR="00197247" w:rsidRDefault="00197247">
      <w:pPr>
        <w:pStyle w:val="ConsPlusTitle"/>
        <w:jc w:val="center"/>
      </w:pPr>
    </w:p>
    <w:p w:rsidR="00197247" w:rsidRDefault="00197247">
      <w:pPr>
        <w:pStyle w:val="ConsPlusTitle"/>
        <w:jc w:val="center"/>
      </w:pPr>
      <w:r>
        <w:t>О НАПРАВЛЕНИИ ОТВЕТОВ НА ЧАСТО ЗАДАВАЕМЫЕ ВОПРОСЫ</w:t>
      </w: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ind w:firstLine="540"/>
        <w:jc w:val="both"/>
      </w:pPr>
      <w:r>
        <w:t xml:space="preserve">Федеральная служба по регулированию алкогольного рынка в соответствии с </w:t>
      </w:r>
      <w:hyperlink r:id="rId5" w:history="1">
        <w:r>
          <w:rPr>
            <w:color w:val="0000FF"/>
          </w:rPr>
          <w:t>пунктом 6.3</w:t>
        </w:r>
      </w:hyperlink>
      <w:r>
        <w:t xml:space="preserve"> Положения о Федеральной службе по регулированию алкогольного рынка, утвержденного постановлением Правительства Российской Федерации от 24 февраля 2009 г. N 154, направляет разъяснения </w:t>
      </w:r>
      <w:proofErr w:type="spellStart"/>
      <w:r>
        <w:t>Росалкогольрегулирования</w:t>
      </w:r>
      <w:proofErr w:type="spellEnd"/>
      <w:r>
        <w:t xml:space="preserve"> на часто задаваемые вопросы граждан и организаций, касающиеся регулирования розничной продажи алкогольной продукции, для использования их в качестве информации при ответах на аналогичные вопросы в соответствии с </w:t>
      </w:r>
      <w:hyperlink r:id="rId6" w:history="1">
        <w:r>
          <w:rPr>
            <w:color w:val="0000FF"/>
          </w:rPr>
          <w:t>пунктом 10.17</w:t>
        </w:r>
      </w:hyperlink>
      <w:r>
        <w:t xml:space="preserve"> Регламента Федеральной службы по регулированию алкогольного рынка, утвержденного приказом </w:t>
      </w:r>
      <w:proofErr w:type="spellStart"/>
      <w:r>
        <w:t>Росалкогольрегулирования</w:t>
      </w:r>
      <w:proofErr w:type="spellEnd"/>
      <w:r>
        <w:t xml:space="preserve"> от 18 октября 2016 г. N 341, </w:t>
      </w:r>
      <w:hyperlink r:id="rId7" w:history="1">
        <w:r>
          <w:rPr>
            <w:color w:val="0000FF"/>
          </w:rPr>
          <w:t>пунктом 8.17</w:t>
        </w:r>
      </w:hyperlink>
      <w:r>
        <w:t xml:space="preserve"> Типового положения о территориальном органе Федеральной службы по регулированию алкогольного рынка, утвержденного приказом </w:t>
      </w:r>
      <w:proofErr w:type="spellStart"/>
      <w:r>
        <w:t>Росалкогольрегулирования</w:t>
      </w:r>
      <w:proofErr w:type="spellEnd"/>
      <w:r>
        <w:t xml:space="preserve"> от 15 июня 2009 г. N 18.</w:t>
      </w:r>
    </w:p>
    <w:p w:rsidR="00197247" w:rsidRDefault="00197247">
      <w:pPr>
        <w:pStyle w:val="ConsPlusNormal"/>
        <w:ind w:firstLine="540"/>
        <w:jc w:val="both"/>
      </w:pPr>
      <w:r>
        <w:t>Прилагаемые разъяснения носят информационно-разъяснительный характер, не являются нормативными правовыми актами или актами, имеющими нормативные свойства, не устанавливают правовых норм (правил поведения), обязательных для неопределенного круга лиц, и не могут применяться в качестве обязывающих предписаний.</w:t>
      </w: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right"/>
      </w:pPr>
      <w:r>
        <w:t>В.ЗАСЛАВСКИЙ</w:t>
      </w: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right"/>
        <w:outlineLvl w:val="0"/>
      </w:pPr>
      <w:r>
        <w:t>Приложение</w:t>
      </w:r>
    </w:p>
    <w:p w:rsidR="00197247" w:rsidRDefault="00197247">
      <w:pPr>
        <w:pStyle w:val="ConsPlusNormal"/>
        <w:jc w:val="right"/>
      </w:pPr>
      <w:proofErr w:type="gramStart"/>
      <w:r>
        <w:t>к</w:t>
      </w:r>
      <w:proofErr w:type="gramEnd"/>
      <w:r>
        <w:t xml:space="preserve"> письму </w:t>
      </w:r>
      <w:proofErr w:type="spellStart"/>
      <w:r>
        <w:t>Росалкогольрегулирования</w:t>
      </w:r>
      <w:proofErr w:type="spellEnd"/>
    </w:p>
    <w:p w:rsidR="00197247" w:rsidRDefault="00197247">
      <w:pPr>
        <w:pStyle w:val="ConsPlusNormal"/>
        <w:jc w:val="right"/>
      </w:pPr>
      <w:proofErr w:type="gramStart"/>
      <w:r>
        <w:t>от</w:t>
      </w:r>
      <w:proofErr w:type="gramEnd"/>
      <w:r>
        <w:t xml:space="preserve"> 31 января 2017 г. N 2148/03-04</w:t>
      </w: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ind w:firstLine="540"/>
        <w:jc w:val="both"/>
      </w:pPr>
      <w:r>
        <w:t>1. По вопросу возможности изготовления настоек, алкогольных коктейлей организациями, осуществляющими розничную продажу алкогольной продукции при оказании услуг общественного питания.</w:t>
      </w:r>
    </w:p>
    <w:p w:rsidR="00197247" w:rsidRDefault="00197247">
      <w:pPr>
        <w:pStyle w:val="ConsPlusNormal"/>
        <w:ind w:firstLine="540"/>
        <w:jc w:val="both"/>
      </w:pPr>
      <w:r>
        <w:t xml:space="preserve">Согласно </w:t>
      </w:r>
      <w:hyperlink r:id="rId8" w:history="1">
        <w:r>
          <w:rPr>
            <w:color w:val="0000FF"/>
          </w:rPr>
          <w:t>пункту 1 статьи 18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(далее - Закон N 171-ФЗ) деятельность по розничной продаже алкогольной продукции подлежит лицензированию.</w:t>
      </w:r>
    </w:p>
    <w:p w:rsidR="00197247" w:rsidRDefault="00197247">
      <w:pPr>
        <w:pStyle w:val="ConsPlusNormal"/>
        <w:ind w:firstLine="540"/>
        <w:jc w:val="both"/>
      </w:pPr>
      <w:r>
        <w:t xml:space="preserve">Положения данного пункта распространяются в том числе на организации, осуществляющие розничную продажу алкогольной продукции (за исключением розничной продажи пива и пивных напитков, сидра, </w:t>
      </w:r>
      <w:proofErr w:type="spellStart"/>
      <w:r>
        <w:t>пуаре</w:t>
      </w:r>
      <w:proofErr w:type="spellEnd"/>
      <w:r>
        <w:t>, медовухи) при оказании услуг общественного питания.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подпунктом 15 статьи 2</w:t>
        </w:r>
      </w:hyperlink>
      <w:r>
        <w:t xml:space="preserve"> Закона N 171-ФЗ не признаются производством алкогольной продукции действия по изготовлению алкогольной продукции путем смешения закупленной алкогольной продукции, содержащейся в потребительской упаковке и маркированной в соответствии со </w:t>
      </w:r>
      <w:hyperlink r:id="rId10" w:history="1">
        <w:r>
          <w:rPr>
            <w:color w:val="0000FF"/>
          </w:rPr>
          <w:t>статьей 12</w:t>
        </w:r>
      </w:hyperlink>
      <w:r>
        <w:t xml:space="preserve"> Закона N 171-ФЗ, с иной пищевой продукцией или с применением других технологических процессов (настаивание, брожение и другие) в отношении такой алкогольной продукции, совершаемые организацией, осуществляющей розничную продажу </w:t>
      </w:r>
      <w:r>
        <w:lastRenderedPageBreak/>
        <w:t>алкогольной продукции при оказании услуг общественного питания в местах оказания таких услуг.</w:t>
      </w:r>
    </w:p>
    <w:p w:rsidR="00197247" w:rsidRDefault="00197247">
      <w:pPr>
        <w:pStyle w:val="ConsPlusNormal"/>
        <w:ind w:firstLine="540"/>
        <w:jc w:val="both"/>
      </w:pPr>
      <w:r>
        <w:t xml:space="preserve">Таким образом, организации при наличии лицензии на розничную продажу алкогольной продукции могут осуществлять изготовление коктейлей и других напитков в процессе обслуживания потребителя при оказании услуг общественного питания с использованием алкогольной продукции, находящейся в легальном обороте, в том числе маркированной в соответствии со </w:t>
      </w:r>
      <w:hyperlink r:id="rId11" w:history="1">
        <w:r>
          <w:rPr>
            <w:color w:val="0000FF"/>
          </w:rPr>
          <w:t>статьей 12</w:t>
        </w:r>
      </w:hyperlink>
      <w:r>
        <w:t xml:space="preserve"> Закона N 171-ФЗ.</w:t>
      </w:r>
    </w:p>
    <w:p w:rsidR="00197247" w:rsidRDefault="00197247">
      <w:pPr>
        <w:pStyle w:val="ConsPlusNormal"/>
        <w:ind w:firstLine="540"/>
        <w:jc w:val="both"/>
      </w:pPr>
    </w:p>
    <w:p w:rsidR="00197247" w:rsidRDefault="00197247">
      <w:pPr>
        <w:pStyle w:val="ConsPlusNormal"/>
        <w:ind w:firstLine="540"/>
        <w:jc w:val="both"/>
      </w:pPr>
      <w:r>
        <w:t>2. По вопросу возможности перемещения алкогольной продукции между обособленными подразделениями юридического лица, осуществляющего ее розничную продажу.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пунктом 19 статьи 19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(далее - Закон N 171-ФЗ) в лицензии указывается место нахождения организации, места нахождения ее обособленных подразделений (независимо от того, отражено или не отражено их создание в учредительных и иных организационно-распорядительных документах организации, и от полномочий, которыми наделяются указанные подразделения), осуществляющих лицензируемые виды деятельности.</w:t>
      </w:r>
    </w:p>
    <w:p w:rsidR="00197247" w:rsidRDefault="00197247">
      <w:pPr>
        <w:pStyle w:val="ConsPlusNormal"/>
        <w:ind w:firstLine="540"/>
        <w:jc w:val="both"/>
      </w:pPr>
      <w:r>
        <w:t xml:space="preserve">Согласно </w:t>
      </w:r>
      <w:hyperlink r:id="rId13" w:history="1">
        <w:r>
          <w:rPr>
            <w:color w:val="0000FF"/>
          </w:rPr>
          <w:t>пункту 20 статьи 19</w:t>
        </w:r>
      </w:hyperlink>
      <w:r>
        <w:t xml:space="preserve"> Закона N 171-ФЗ действие лицензии на оборот алкогольной продукции, выданной организации, распространяется на деятельность ее обособленных подразделений только при условии указания в лицензии мест их нахождения.</w:t>
      </w:r>
    </w:p>
    <w:p w:rsidR="00197247" w:rsidRDefault="00197247">
      <w:pPr>
        <w:pStyle w:val="ConsPlusNormal"/>
        <w:ind w:firstLine="540"/>
        <w:jc w:val="both"/>
      </w:pPr>
      <w:r>
        <w:t>Таким образом, перемещение алкогольной продукции возможно по местам нахождения подразделений, указанных в лицензии на розничную продажу алкогольной продукции.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со </w:t>
      </w:r>
      <w:hyperlink r:id="rId14" w:history="1">
        <w:r>
          <w:rPr>
            <w:color w:val="0000FF"/>
          </w:rPr>
          <w:t>статьей 26</w:t>
        </w:r>
      </w:hyperlink>
      <w:r>
        <w:t xml:space="preserve"> Закона N 171-ФЗ запрещается оборот алкогольной продукции без сопроводительных документов, подтверждающих легальность такой продукции.</w:t>
      </w:r>
    </w:p>
    <w:p w:rsidR="00197247" w:rsidRDefault="00197247">
      <w:pPr>
        <w:pStyle w:val="ConsPlusNormal"/>
        <w:ind w:firstLine="540"/>
        <w:jc w:val="both"/>
      </w:pPr>
      <w:r>
        <w:t xml:space="preserve">Перечень документов, удостоверяющих легальность производства и оборота алкогольной и спиртосодержащей продукции, установлен </w:t>
      </w:r>
      <w:hyperlink r:id="rId15" w:history="1">
        <w:r>
          <w:rPr>
            <w:color w:val="0000FF"/>
          </w:rPr>
          <w:t>статьей 10.2</w:t>
        </w:r>
      </w:hyperlink>
      <w:r>
        <w:t xml:space="preserve"> Закона N 171-ФЗ и содержит в том числе справку к товарно-транспортной накладной (далее - Справка к ТТН).</w:t>
      </w:r>
    </w:p>
    <w:p w:rsidR="00197247" w:rsidRDefault="00197247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Форма</w:t>
        </w:r>
      </w:hyperlink>
      <w:r>
        <w:t xml:space="preserve"> Справки к ТТН и </w:t>
      </w:r>
      <w:hyperlink r:id="rId17" w:history="1">
        <w:r>
          <w:rPr>
            <w:color w:val="0000FF"/>
          </w:rPr>
          <w:t>правила</w:t>
        </w:r>
      </w:hyperlink>
      <w:r>
        <w:t xml:space="preserve"> ее заполнения утверждены постановлением Правительства Российской Федерации от 31 декабря 2005 г. N 864 "О справке к товарно-транспортной накладной на этиловый спирт, алкогольную и спиртосодержащую продукцию".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</w:t>
      </w:r>
      <w:hyperlink r:id="rId18" w:history="1">
        <w:r>
          <w:rPr>
            <w:color w:val="0000FF"/>
          </w:rPr>
          <w:t>пунктом 5</w:t>
        </w:r>
      </w:hyperlink>
      <w:r>
        <w:t xml:space="preserve"> правил заполнения Справки к ТТН при каждой последующей реализации (передаче, внутреннем перемещении между обособленными подразделениями организации) продукции организацией-продавцом заполняется только </w:t>
      </w:r>
      <w:hyperlink r:id="rId19" w:history="1">
        <w:r>
          <w:rPr>
            <w:color w:val="0000FF"/>
          </w:rPr>
          <w:t>раздел "Б"</w:t>
        </w:r>
      </w:hyperlink>
      <w:r>
        <w:t xml:space="preserve"> Справки к ТТН.</w:t>
      </w:r>
    </w:p>
    <w:p w:rsidR="00197247" w:rsidRDefault="00197247">
      <w:pPr>
        <w:pStyle w:val="ConsPlusNormal"/>
        <w:ind w:firstLine="540"/>
        <w:jc w:val="both"/>
      </w:pPr>
      <w:r>
        <w:t xml:space="preserve">Согласно абзацу восьмому </w:t>
      </w:r>
      <w:hyperlink r:id="rId20" w:history="1">
        <w:r>
          <w:rPr>
            <w:color w:val="0000FF"/>
          </w:rPr>
          <w:t>пункта 2 статьи 8</w:t>
        </w:r>
      </w:hyperlink>
      <w:r>
        <w:t xml:space="preserve"> Закона N 171-ФЗ оборудование для учета объема оборота и (или) использования для собственных нужд этилового спирта, алкогольной и спиртосодержащей продукции должно быть оснащено техническими средствами фиксации и передачи информации об 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(далее - ЕГАИС).</w:t>
      </w:r>
    </w:p>
    <w:p w:rsidR="00197247" w:rsidRDefault="00197247">
      <w:pPr>
        <w:pStyle w:val="ConsPlusNormal"/>
        <w:ind w:firstLine="540"/>
        <w:jc w:val="both"/>
      </w:pPr>
      <w:hyperlink r:id="rId21" w:history="1">
        <w:r>
          <w:rPr>
            <w:color w:val="0000FF"/>
          </w:rPr>
          <w:t>Правилами</w:t>
        </w:r>
      </w:hyperlink>
      <w:r>
        <w:t xml:space="preserve">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(далее - Правила), утвержденными постановлением Правительства Российской Федерации от 29 декабря 2015 г. N 1459, установлен перечень информации, представляемой в единую информационную систему с использованием программно-аппаратных средств, организациями, использующими оборудование для учета объема розничной продажи маркированной алкогольной продукции.</w:t>
      </w:r>
    </w:p>
    <w:p w:rsidR="00197247" w:rsidRDefault="00197247">
      <w:pPr>
        <w:pStyle w:val="ConsPlusNormal"/>
        <w:ind w:firstLine="540"/>
        <w:jc w:val="both"/>
      </w:pPr>
      <w:r>
        <w:t>Согласно Правилам организации, осуществляющие закупку алкогольной продукции в целях последующей розничной продажи указанной продукции, представляют информацию, содержащую в том числе:</w:t>
      </w:r>
    </w:p>
    <w:p w:rsidR="00197247" w:rsidRDefault="00197247">
      <w:pPr>
        <w:pStyle w:val="ConsPlusNormal"/>
        <w:ind w:firstLine="540"/>
        <w:jc w:val="both"/>
      </w:pPr>
      <w:r>
        <w:t>- сведения, содержащиеся в товарно-транспортной накладной и (или) международной транспортной накладной, Справке к ТТН, справке, прилагаемой к таможенной декларации (для импортированной продукции, за исключением продукции, являющейся товаром Евразийского экономического союза);</w:t>
      </w:r>
    </w:p>
    <w:p w:rsidR="00197247" w:rsidRDefault="00197247">
      <w:pPr>
        <w:pStyle w:val="ConsPlusNormal"/>
        <w:ind w:firstLine="540"/>
        <w:jc w:val="both"/>
      </w:pPr>
      <w:r>
        <w:t xml:space="preserve">- номера, даты и время представления заявок о фиксации информации об организации </w:t>
      </w:r>
      <w:r>
        <w:lastRenderedPageBreak/>
        <w:t>(сельскохозяйственном производителе, индивидуальном предпринимателе), о продукции каждого вида и наименования, об объеме производства и оборота продукции каждого вида и наименования, о документах, разрешающих и сопровождающих производство и оборот продукции, в единой информационной системе.</w:t>
      </w:r>
    </w:p>
    <w:p w:rsidR="00197247" w:rsidRDefault="00197247">
      <w:pPr>
        <w:pStyle w:val="ConsPlusNormal"/>
        <w:ind w:firstLine="540"/>
        <w:jc w:val="both"/>
      </w:pPr>
      <w:hyperlink r:id="rId22" w:history="1">
        <w:r>
          <w:rPr>
            <w:color w:val="0000FF"/>
          </w:rPr>
          <w:t>Форма</w:t>
        </w:r>
      </w:hyperlink>
      <w:r>
        <w:t xml:space="preserve"> заявки о фиксации в ЕГАИС учета объема производства и оборота этилового спирта, алкогольной и спиртосодержащей продукции информации о передаче, внутреннем перемещении, возврате алкогольной продукции утверждена приказом Министерства финансов Российской Федерации от 15 июня 2016 г. N 84н.</w:t>
      </w:r>
    </w:p>
    <w:p w:rsidR="00197247" w:rsidRDefault="00197247">
      <w:pPr>
        <w:pStyle w:val="ConsPlusNormal"/>
        <w:ind w:firstLine="540"/>
        <w:jc w:val="both"/>
      </w:pPr>
      <w:r>
        <w:t xml:space="preserve">Исходя из вышеизложенного, для перемещения алкогольной продукции между обособленными подразделениями юридического лица необходимо оформление документов, предусмотренных </w:t>
      </w:r>
      <w:hyperlink r:id="rId23" w:history="1">
        <w:r>
          <w:rPr>
            <w:color w:val="0000FF"/>
          </w:rPr>
          <w:t>статьей 10.2</w:t>
        </w:r>
      </w:hyperlink>
      <w:r>
        <w:t xml:space="preserve"> Закона N 171-ФЗ, а также отражение в ЕГАИС информации о таких перемещениях.</w:t>
      </w:r>
    </w:p>
    <w:p w:rsidR="00197247" w:rsidRDefault="00197247">
      <w:pPr>
        <w:pStyle w:val="ConsPlusNormal"/>
        <w:ind w:firstLine="540"/>
        <w:jc w:val="both"/>
      </w:pPr>
      <w:r>
        <w:t xml:space="preserve">При этом такое перемещение </w:t>
      </w:r>
      <w:proofErr w:type="gramStart"/>
      <w:r>
        <w:t>возможно</w:t>
      </w:r>
      <w:proofErr w:type="gramEnd"/>
      <w:r>
        <w:t xml:space="preserve"> как между обособленными подразделениями юридического лица, находящимися в границах одного субъекта Российской Федерации, так и между обособленными подразделениями юридического лица, находящимися в разных субъектах Российской Федерации.</w:t>
      </w:r>
    </w:p>
    <w:p w:rsidR="00197247" w:rsidRDefault="00197247">
      <w:pPr>
        <w:pStyle w:val="ConsPlusNormal"/>
        <w:ind w:firstLine="540"/>
        <w:jc w:val="both"/>
      </w:pPr>
    </w:p>
    <w:p w:rsidR="00197247" w:rsidRDefault="00197247">
      <w:pPr>
        <w:pStyle w:val="ConsPlusNormal"/>
        <w:ind w:firstLine="540"/>
        <w:jc w:val="both"/>
      </w:pPr>
      <w:r>
        <w:t xml:space="preserve">3. По вопросу возможности использования алкогольной продукции, закупленной у организации, осуществляющей ее розничную продажу, для производства </w:t>
      </w:r>
      <w:proofErr w:type="spellStart"/>
      <w:r>
        <w:t>неспиртосодержащей</w:t>
      </w:r>
      <w:proofErr w:type="spellEnd"/>
      <w:r>
        <w:t xml:space="preserve"> продукции в предпринимательских целях.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</w:t>
      </w:r>
      <w:hyperlink r:id="rId24" w:history="1">
        <w:r>
          <w:rPr>
            <w:color w:val="0000FF"/>
          </w:rPr>
          <w:t>пунктом 1 статьи 492</w:t>
        </w:r>
      </w:hyperlink>
      <w:r>
        <w:t xml:space="preserve"> Гражданского кодекса Российской Федерации (далее - ГК РФ) предпринимательская деятельность по продаже товаров в розницу осуществляется на основании договора розничной купли-продажи, согласно которому продавец обязуется передать покупателю товар, предназначенный для личного, семейного, домашнего или иного использования, не связанного с предпринимательской деятельностью.</w:t>
      </w:r>
    </w:p>
    <w:p w:rsidR="00197247" w:rsidRDefault="00197247">
      <w:pPr>
        <w:pStyle w:val="ConsPlusNormal"/>
        <w:ind w:firstLine="540"/>
        <w:jc w:val="both"/>
      </w:pPr>
      <w:r>
        <w:t>Таким образом, под розничной продажей алкогольной продукции следует понимать деятельность по передаче покупателю алкогольной продукции для личного, семейного, домашнего или иного использования, не связанного с предпринимательской деятельностью.</w:t>
      </w:r>
    </w:p>
    <w:p w:rsidR="00197247" w:rsidRDefault="00197247">
      <w:pPr>
        <w:pStyle w:val="ConsPlusNormal"/>
        <w:ind w:firstLine="540"/>
        <w:jc w:val="both"/>
      </w:pPr>
      <w:r>
        <w:t xml:space="preserve">Следовательно, использование алкогольной продукции, приобретенной по договору розничной купли-продажи, при производстве </w:t>
      </w:r>
      <w:proofErr w:type="spellStart"/>
      <w:r>
        <w:t>неспиртосодержащих</w:t>
      </w:r>
      <w:proofErr w:type="spellEnd"/>
      <w:r>
        <w:t xml:space="preserve"> продуктов питания для их последующей продажи не соответствует целям, предусмотренным </w:t>
      </w:r>
      <w:hyperlink r:id="rId25" w:history="1">
        <w:r>
          <w:rPr>
            <w:color w:val="0000FF"/>
          </w:rPr>
          <w:t>статьей 492</w:t>
        </w:r>
      </w:hyperlink>
      <w:r>
        <w:t xml:space="preserve"> ГК РФ.</w:t>
      </w:r>
    </w:p>
    <w:p w:rsidR="00197247" w:rsidRDefault="00197247">
      <w:pPr>
        <w:pStyle w:val="ConsPlusNormal"/>
        <w:ind w:firstLine="540"/>
        <w:jc w:val="both"/>
      </w:pPr>
      <w:r>
        <w:t>При этом в данном случае закупка алкогольной продукции может осуществляться по договору поставки (</w:t>
      </w:r>
      <w:hyperlink r:id="rId26" w:history="1">
        <w:r>
          <w:rPr>
            <w:color w:val="0000FF"/>
          </w:rPr>
          <w:t>статья 506</w:t>
        </w:r>
      </w:hyperlink>
      <w:r>
        <w:t xml:space="preserve"> ГК РФ) у организации, имеющей лицензию, предусматривающую поставку алкогольной продукции в соответствии с видами деятельности, определенными абзацами третьим, шестым и одиннадцатым </w:t>
      </w:r>
      <w:hyperlink r:id="rId27" w:history="1">
        <w:r>
          <w:rPr>
            <w:color w:val="0000FF"/>
          </w:rPr>
          <w:t>пункта 2 статьи 18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продукции".</w:t>
      </w:r>
    </w:p>
    <w:p w:rsidR="00197247" w:rsidRDefault="00197247">
      <w:pPr>
        <w:pStyle w:val="ConsPlusNormal"/>
        <w:ind w:firstLine="540"/>
        <w:jc w:val="both"/>
      </w:pPr>
    </w:p>
    <w:p w:rsidR="00197247" w:rsidRDefault="00197247">
      <w:pPr>
        <w:pStyle w:val="ConsPlusNormal"/>
        <w:ind w:firstLine="540"/>
        <w:jc w:val="both"/>
      </w:pPr>
      <w:r>
        <w:t xml:space="preserve">4. По вопросу необходимости фиксировать в ЕГАИС сведения о закупке алкогольной продукции в целях ее использования в качестве сырья или вспомогательного материала при производстве </w:t>
      </w:r>
      <w:proofErr w:type="spellStart"/>
      <w:r>
        <w:t>неспиртосодержащей</w:t>
      </w:r>
      <w:proofErr w:type="spellEnd"/>
      <w:r>
        <w:t xml:space="preserve"> продукции.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абзацем восьмым </w:t>
      </w:r>
      <w:hyperlink r:id="rId28" w:history="1">
        <w:r>
          <w:rPr>
            <w:color w:val="0000FF"/>
          </w:rPr>
          <w:t>пункта 2 статьи 8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(далее - Закон N 171-ФЗ) оборудование для учета объема оборота и (или) использования для собственных нужд этилового спирта, алкогольной и спиртосодержащей продукции должно быть оснащено техническими средствами фиксации и передачи информации об 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(далее - ЕГАИС).</w:t>
      </w:r>
    </w:p>
    <w:p w:rsidR="00197247" w:rsidRDefault="00197247">
      <w:pPr>
        <w:pStyle w:val="ConsPlusNormal"/>
        <w:ind w:firstLine="540"/>
        <w:jc w:val="both"/>
      </w:pPr>
      <w:r>
        <w:t xml:space="preserve">Указанное требование не распространяется на учет объема закупки этилового спирта, алкогольной и спиртосодержащей продукции в целях использования их в качестве сырья или вспомогательного материала при производстве </w:t>
      </w:r>
      <w:proofErr w:type="spellStart"/>
      <w:r>
        <w:t>неспиртосодержащей</w:t>
      </w:r>
      <w:proofErr w:type="spellEnd"/>
      <w:r>
        <w:t xml:space="preserve"> продукции либо в технических целях или иных целях, не связанных с производством и (или) оборотом (за исключением закупки) этилового спирта, алкогольной и спиртосодержащей продукции (</w:t>
      </w:r>
      <w:hyperlink r:id="rId29" w:history="1">
        <w:r>
          <w:rPr>
            <w:color w:val="0000FF"/>
          </w:rPr>
          <w:t xml:space="preserve">подпункт </w:t>
        </w:r>
        <w:r>
          <w:rPr>
            <w:color w:val="0000FF"/>
          </w:rPr>
          <w:lastRenderedPageBreak/>
          <w:t>4 пункта 2.1 статьи 8</w:t>
        </w:r>
      </w:hyperlink>
      <w:r>
        <w:t xml:space="preserve"> Закона N 171-ФЗ).</w:t>
      </w:r>
    </w:p>
    <w:p w:rsidR="00197247" w:rsidRDefault="00197247">
      <w:pPr>
        <w:pStyle w:val="ConsPlusNormal"/>
        <w:ind w:firstLine="540"/>
        <w:jc w:val="both"/>
      </w:pPr>
      <w:r>
        <w:t xml:space="preserve">Таким образом, </w:t>
      </w:r>
      <w:hyperlink r:id="rId30" w:history="1">
        <w:r>
          <w:rPr>
            <w:color w:val="0000FF"/>
          </w:rPr>
          <w:t>Законом</w:t>
        </w:r>
      </w:hyperlink>
      <w:r>
        <w:t xml:space="preserve"> N 171-ФЗ не предусмотрена обязанность организации фиксировать в ЕГАИС сведения о закупке алкогольной продукции в целях ее использования в качестве сырья или вспомогательного материала при производстве </w:t>
      </w:r>
      <w:proofErr w:type="spellStart"/>
      <w:r>
        <w:t>неспиртосодержащей</w:t>
      </w:r>
      <w:proofErr w:type="spellEnd"/>
      <w:r>
        <w:t xml:space="preserve"> продукции.</w:t>
      </w:r>
    </w:p>
    <w:p w:rsidR="00197247" w:rsidRDefault="00197247">
      <w:pPr>
        <w:pStyle w:val="ConsPlusNormal"/>
        <w:ind w:firstLine="540"/>
        <w:jc w:val="both"/>
      </w:pPr>
    </w:p>
    <w:p w:rsidR="00197247" w:rsidRDefault="00197247">
      <w:pPr>
        <w:pStyle w:val="ConsPlusNormal"/>
        <w:ind w:firstLine="540"/>
        <w:jc w:val="both"/>
      </w:pPr>
      <w:r>
        <w:t>5. По вопросу возможности осуществления деятельности по розничной продаже алкогольной продукции и розничной продаже алкогольной продукции при оказании услуг общественного питания в одном помещении.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</w:t>
      </w:r>
      <w:hyperlink r:id="rId31" w:history="1">
        <w:r>
          <w:rPr>
            <w:color w:val="0000FF"/>
          </w:rPr>
          <w:t>пунктом 19 статьи 19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(далее - Закон N 171-ФЗ) в лицензии указываются, в том числе, места нахождения обособленных подразделений организации (независимо от того, отражено или не отражено их создание в учредительных и иных организационно-распорядительных документах организации, и от полномочий, которыми наделяются указанные подразделения), осуществляющих лицензируемые виды деятельности.</w:t>
      </w:r>
    </w:p>
    <w:p w:rsidR="00197247" w:rsidRDefault="00197247">
      <w:pPr>
        <w:pStyle w:val="ConsPlusNormal"/>
        <w:ind w:firstLine="540"/>
        <w:jc w:val="both"/>
      </w:pPr>
      <w:r>
        <w:t xml:space="preserve">Согласно </w:t>
      </w:r>
      <w:hyperlink r:id="rId32" w:history="1">
        <w:r>
          <w:rPr>
            <w:color w:val="0000FF"/>
          </w:rPr>
          <w:t>пункту 20 статьи 19</w:t>
        </w:r>
      </w:hyperlink>
      <w:r>
        <w:t xml:space="preserve"> Закона N 171-ФЗ действие лицензии, выданной организации, распространяется на деятельность ее обособленных подразделений только при условии указания в лицензии мест их нахождения.</w:t>
      </w:r>
    </w:p>
    <w:p w:rsidR="00197247" w:rsidRDefault="00197247">
      <w:pPr>
        <w:pStyle w:val="ConsPlusNormal"/>
        <w:ind w:firstLine="540"/>
        <w:jc w:val="both"/>
      </w:pPr>
      <w:r>
        <w:t>Таким образом, лицензиат вправе осуществлять лицензируемый вид деятельности в обособленных подразделениях (независимо от того, отражено или не отражено их создание в учредительных и иных организационно-распорядительных документах лицензиата, и от полномочий, которыми наделяются указанные подразделения), указанных в лицензии.</w:t>
      </w:r>
    </w:p>
    <w:p w:rsidR="00197247" w:rsidRDefault="00197247">
      <w:pPr>
        <w:pStyle w:val="ConsPlusNormal"/>
        <w:ind w:firstLine="540"/>
        <w:jc w:val="both"/>
      </w:pPr>
      <w:r>
        <w:t xml:space="preserve">При этом </w:t>
      </w:r>
      <w:hyperlink r:id="rId33" w:history="1">
        <w:r>
          <w:rPr>
            <w:color w:val="0000FF"/>
          </w:rPr>
          <w:t>пунктом 1 статьи 26</w:t>
        </w:r>
      </w:hyperlink>
      <w:r>
        <w:t xml:space="preserve"> Закона N 171-ФЗ установлен запрет розничной продажи алкогольной продукции при осуществлении розничной продажи алкогольной продукции при оказании услуг общественного питания по одному месту осуществления лицензируемой деятельности.</w:t>
      </w:r>
    </w:p>
    <w:p w:rsidR="00197247" w:rsidRDefault="00197247">
      <w:pPr>
        <w:pStyle w:val="ConsPlusNormal"/>
        <w:ind w:firstLine="540"/>
        <w:jc w:val="both"/>
      </w:pPr>
      <w:r>
        <w:t xml:space="preserve">Согласно </w:t>
      </w:r>
      <w:hyperlink r:id="rId34" w:history="1">
        <w:r>
          <w:rPr>
            <w:color w:val="0000FF"/>
          </w:rPr>
          <w:t>форме</w:t>
        </w:r>
      </w:hyperlink>
      <w:r>
        <w:t xml:space="preserve"> лицензии на производство и оборот этилового спирта, алкогольной и спиртосодержащей продукции, утвержденной приказом </w:t>
      </w:r>
      <w:proofErr w:type="spellStart"/>
      <w:r>
        <w:t>Росалкогольрегулирования</w:t>
      </w:r>
      <w:proofErr w:type="spellEnd"/>
      <w:r>
        <w:t xml:space="preserve"> от 12 ноября 2015 г. N 359, в лицензии указываются, в том числе, иные сведения, позволяющие определенно установить место нахождения, где осуществляется лицензируемый вид деятельности.</w:t>
      </w:r>
    </w:p>
    <w:p w:rsidR="00197247" w:rsidRDefault="00197247">
      <w:pPr>
        <w:pStyle w:val="ConsPlusNormal"/>
        <w:ind w:firstLine="540"/>
        <w:jc w:val="both"/>
      </w:pPr>
      <w:r>
        <w:t>Таким образом, место осуществления розничной продажи алкогольной продукции и место осуществления розничной продажи алкогольной продукции при оказании услуг общественного питания должны отличаться как фактически, так и в лицензии.</w:t>
      </w:r>
    </w:p>
    <w:p w:rsidR="00197247" w:rsidRDefault="00197247">
      <w:pPr>
        <w:pStyle w:val="ConsPlusNormal"/>
        <w:ind w:firstLine="540"/>
        <w:jc w:val="both"/>
      </w:pPr>
    </w:p>
    <w:p w:rsidR="00197247" w:rsidRDefault="00197247">
      <w:pPr>
        <w:pStyle w:val="ConsPlusNormal"/>
        <w:ind w:firstLine="540"/>
        <w:jc w:val="both"/>
      </w:pPr>
      <w:r>
        <w:t>6. По вопросу необходимости применения контрольно-кассовой техники при розничной продаже алкогольной продукции.</w:t>
      </w:r>
    </w:p>
    <w:p w:rsidR="00197247" w:rsidRDefault="00197247">
      <w:pPr>
        <w:pStyle w:val="ConsPlusNormal"/>
        <w:ind w:firstLine="540"/>
        <w:jc w:val="both"/>
      </w:pPr>
      <w:r>
        <w:t xml:space="preserve">Согласно </w:t>
      </w:r>
      <w:hyperlink r:id="rId35" w:history="1">
        <w:r>
          <w:rPr>
            <w:color w:val="0000FF"/>
          </w:rPr>
          <w:t>пункту 6 статьи 16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(далее - Закон N 171-ФЗ) организации, осуществляющие розничную продажу алкогольной продукции (за исключением пива и пивных напитков, сидра, </w:t>
      </w:r>
      <w:proofErr w:type="spellStart"/>
      <w:r>
        <w:t>пуаре</w:t>
      </w:r>
      <w:proofErr w:type="spellEnd"/>
      <w:r>
        <w:t>, медовухи) в городских поселениях, в том числе должны иметь для таких целей контрольно-кассовую технику.</w:t>
      </w:r>
    </w:p>
    <w:p w:rsidR="00197247" w:rsidRDefault="00197247">
      <w:pPr>
        <w:pStyle w:val="ConsPlusNormal"/>
        <w:ind w:firstLine="540"/>
        <w:jc w:val="both"/>
      </w:pPr>
      <w:hyperlink r:id="rId36" w:history="1">
        <w:r>
          <w:rPr>
            <w:color w:val="0000FF"/>
          </w:rPr>
          <w:t>Абзацами вторым</w:t>
        </w:r>
      </w:hyperlink>
      <w:r>
        <w:t xml:space="preserve"> и </w:t>
      </w:r>
      <w:hyperlink r:id="rId37" w:history="1">
        <w:r>
          <w:rPr>
            <w:color w:val="0000FF"/>
          </w:rPr>
          <w:t>третьим пункта 6 статьи 16</w:t>
        </w:r>
      </w:hyperlink>
      <w:r>
        <w:t xml:space="preserve"> Закона N 171-ФЗ установлено, что организации, осуществляющие розничную продажу алкогольной продукции (за исключением пива и пивных напитков, сидра, </w:t>
      </w:r>
      <w:proofErr w:type="spellStart"/>
      <w:r>
        <w:t>пуаре</w:t>
      </w:r>
      <w:proofErr w:type="spellEnd"/>
      <w:r>
        <w:t xml:space="preserve">, медовухи) в сельских поселениях, а также организации и индивидуальные предприниматели, осуществляющие розничную продажу пива и пивных напитков, сидра, </w:t>
      </w:r>
      <w:proofErr w:type="spellStart"/>
      <w:r>
        <w:t>пуаре</w:t>
      </w:r>
      <w:proofErr w:type="spellEnd"/>
      <w:r>
        <w:t>, медовухи, должны иметь для таких целей контрольно-кассовую технику, если иное не установлено федеральным законом.</w:t>
      </w:r>
    </w:p>
    <w:p w:rsidR="00197247" w:rsidRDefault="00197247">
      <w:pPr>
        <w:pStyle w:val="ConsPlusNormal"/>
        <w:ind w:firstLine="540"/>
        <w:jc w:val="both"/>
      </w:pPr>
      <w:r>
        <w:t xml:space="preserve">В соответствии с пунктом 1.2 </w:t>
      </w:r>
      <w:hyperlink r:id="rId38" w:history="1">
        <w:r>
          <w:rPr>
            <w:color w:val="0000FF"/>
          </w:rPr>
          <w:t>статьи 1</w:t>
        </w:r>
      </w:hyperlink>
      <w:r>
        <w:t xml:space="preserve">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 (далее - Закон N 54-ФЗ) контрольно-кассовая техника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расчетов, за </w:t>
      </w:r>
      <w:r>
        <w:lastRenderedPageBreak/>
        <w:t xml:space="preserve">исключением случаев, установленных </w:t>
      </w:r>
      <w:hyperlink r:id="rId39" w:history="1">
        <w:r>
          <w:rPr>
            <w:color w:val="0000FF"/>
          </w:rPr>
          <w:t>Законом</w:t>
        </w:r>
      </w:hyperlink>
      <w:r>
        <w:t xml:space="preserve"> N 54-ФЗ.</w:t>
      </w:r>
    </w:p>
    <w:p w:rsidR="00197247" w:rsidRDefault="00197247">
      <w:pPr>
        <w:pStyle w:val="ConsPlusNormal"/>
        <w:ind w:firstLine="540"/>
        <w:jc w:val="both"/>
      </w:pPr>
      <w:r>
        <w:t xml:space="preserve">При этом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3 июля 2016 г. N 261-ФЗ "О внесении изменений в Федеральный закон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и отдельные законодательные акты Российской Федерации" (далее - Закон N 261-ФЗ) внесены изменения, в том числе в </w:t>
      </w:r>
      <w:hyperlink r:id="rId41" w:history="1">
        <w:r>
          <w:rPr>
            <w:color w:val="0000FF"/>
          </w:rPr>
          <w:t>статью 16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а именно, что розничная продажа алкогольной продукции и розничная продажа алкогольной продукции при оказании услуг общественного питания осуществляются с применением контрольно-кассовой техники. Данное изменение вступает в силу с 31 марта 2017 года.</w:t>
      </w:r>
    </w:p>
    <w:p w:rsidR="00197247" w:rsidRDefault="00197247">
      <w:pPr>
        <w:pStyle w:val="ConsPlusNormal"/>
        <w:ind w:firstLine="540"/>
        <w:jc w:val="both"/>
      </w:pPr>
      <w:r>
        <w:t xml:space="preserve">Учитывая, что вышеуказанное требование </w:t>
      </w:r>
      <w:hyperlink r:id="rId42" w:history="1">
        <w:r>
          <w:rPr>
            <w:color w:val="0000FF"/>
          </w:rPr>
          <w:t>Закона</w:t>
        </w:r>
      </w:hyperlink>
      <w:r>
        <w:t xml:space="preserve"> N 261-ФЗ является специальной нормой по отношению к положениям </w:t>
      </w:r>
      <w:hyperlink r:id="rId43" w:history="1">
        <w:r>
          <w:rPr>
            <w:color w:val="0000FF"/>
          </w:rPr>
          <w:t>Закона</w:t>
        </w:r>
      </w:hyperlink>
      <w:r>
        <w:t xml:space="preserve"> N 54-ФЗ (</w:t>
      </w:r>
      <w:hyperlink r:id="rId44" w:history="1">
        <w:r>
          <w:rPr>
            <w:color w:val="0000FF"/>
          </w:rPr>
          <w:t>пункт 13</w:t>
        </w:r>
      </w:hyperlink>
      <w:r>
        <w:t xml:space="preserve"> постановления Пленума Высшего Арбитражного Суда Российской Федерации от 11 июля 2014 г. N 47 "О некоторых вопросах практики применения арбитражными судами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продукции"), все организации и индивидуальные предприниматели, осуществляющие розничную продажу алкогольной продукции и розничную продажу алкогольной продукции при оказании услуг общественного питания, должны использовать контрольно-кассовую технику с 31 марта 2017 г.</w:t>
      </w: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jc w:val="both"/>
      </w:pPr>
    </w:p>
    <w:p w:rsidR="00197247" w:rsidRDefault="001972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4814" w:rsidRDefault="00D64814">
      <w:bookmarkStart w:id="0" w:name="_GoBack"/>
      <w:bookmarkEnd w:id="0"/>
    </w:p>
    <w:sectPr w:rsidR="00D64814" w:rsidSect="000F1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247"/>
    <w:rsid w:val="00187A8D"/>
    <w:rsid w:val="00197247"/>
    <w:rsid w:val="00D64814"/>
    <w:rsid w:val="00E8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0E33F-B7A1-43C0-861E-08F06AEF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7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7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72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6233C6292EE0FB80FA316AC4588D3B8C419F53FAA3BA05948F0297F0D845FEE3AE5B9AB1y3f5F" TargetMode="External"/><Relationship Id="rId13" Type="http://schemas.openxmlformats.org/officeDocument/2006/relationships/hyperlink" Target="consultantplus://offline/ref=EE6233C6292EE0FB80FA316AC4588D3B8C419F53FAA3BA05948F0297F0D845FEE3AE5B99B0y3f1F" TargetMode="External"/><Relationship Id="rId18" Type="http://schemas.openxmlformats.org/officeDocument/2006/relationships/hyperlink" Target="consultantplus://offline/ref=EE6233C6292EE0FB80FA316AC4588D3B8F499A56FDAFBA05948F0297F0D845FEE3AE5B99B63215B4yCf9F" TargetMode="External"/><Relationship Id="rId26" Type="http://schemas.openxmlformats.org/officeDocument/2006/relationships/hyperlink" Target="consultantplus://offline/ref=EE6233C6292EE0FB80FA316AC4588D3B8F489657FBA0BA05948F0297F0D845FEE3AE5B99B63217B9yCfDF" TargetMode="External"/><Relationship Id="rId39" Type="http://schemas.openxmlformats.org/officeDocument/2006/relationships/hyperlink" Target="consultantplus://offline/ref=EE6233C6292EE0FB80FA316AC4588D3B8C419E5CF8A4BA05948F0297F0yDf8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E6233C6292EE0FB80FA316AC4588D3B8C419657FFA1BA05948F0297F0D845FEE3AE5B99B63215BEyCfAF" TargetMode="External"/><Relationship Id="rId34" Type="http://schemas.openxmlformats.org/officeDocument/2006/relationships/hyperlink" Target="consultantplus://offline/ref=EE6233C6292EE0FB80FA316AC4588D3B8F489E51F8A1BA05948F0297F0D845FEE3AE5B99B63215BDyCfBF" TargetMode="External"/><Relationship Id="rId42" Type="http://schemas.openxmlformats.org/officeDocument/2006/relationships/hyperlink" Target="consultantplus://offline/ref=EE6233C6292EE0FB80FA316AC4588D3B8C419E52FCAEBA05948F0297F0yDf8F" TargetMode="External"/><Relationship Id="rId7" Type="http://schemas.openxmlformats.org/officeDocument/2006/relationships/hyperlink" Target="consultantplus://offline/ref=EE6233C6292EE0FB80FA316AC4588D3B8F479955F7A1BA05948F0297F0D845FEE3AE5B9AyBf7F" TargetMode="External"/><Relationship Id="rId12" Type="http://schemas.openxmlformats.org/officeDocument/2006/relationships/hyperlink" Target="consultantplus://offline/ref=EE6233C6292EE0FB80FA316AC4588D3B8C419F53FAA3BA05948F0297F0D845FEE3AE5B9CBEy3f0F" TargetMode="External"/><Relationship Id="rId17" Type="http://schemas.openxmlformats.org/officeDocument/2006/relationships/hyperlink" Target="consultantplus://offline/ref=EE6233C6292EE0FB80FA316AC4588D3B8F499A56FDAFBA05948F0297F0D845FEE3AE5B99B63215BFyCfEF" TargetMode="External"/><Relationship Id="rId25" Type="http://schemas.openxmlformats.org/officeDocument/2006/relationships/hyperlink" Target="consultantplus://offline/ref=EE6233C6292EE0FB80FA316AC4588D3B8F489657FBA0BA05948F0297F0D845FEE3AE5B99B63214B4yCf7F" TargetMode="External"/><Relationship Id="rId33" Type="http://schemas.openxmlformats.org/officeDocument/2006/relationships/hyperlink" Target="consultantplus://offline/ref=EE6233C6292EE0FB80FA316AC4588D3B8C419F53FAA3BA05948F0297F0D845FEE3AE5B99B63217BByCf6F" TargetMode="External"/><Relationship Id="rId38" Type="http://schemas.openxmlformats.org/officeDocument/2006/relationships/hyperlink" Target="consultantplus://offline/ref=EE6233C6292EE0FB80FA316AC4588D3B8C419E5CF8A4BA05948F0297F0D845FEE3AE5B9DyBfFF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E6233C6292EE0FB80FA316AC4588D3B8F499A56FDAFBA05948F0297F0D845FEE3AE5By9fFF" TargetMode="External"/><Relationship Id="rId20" Type="http://schemas.openxmlformats.org/officeDocument/2006/relationships/hyperlink" Target="consultantplus://offline/ref=EE6233C6292EE0FB80FA316AC4588D3B8C419F53FAA3BA05948F0297F0D845FEE3AE5B9DB2y3f5F" TargetMode="External"/><Relationship Id="rId29" Type="http://schemas.openxmlformats.org/officeDocument/2006/relationships/hyperlink" Target="consultantplus://offline/ref=EE6233C6292EE0FB80FA316AC4588D3B8C419F53FAA3BA05948F0297F0D845FEE3AE5B99B63213BByCfCF" TargetMode="External"/><Relationship Id="rId41" Type="http://schemas.openxmlformats.org/officeDocument/2006/relationships/hyperlink" Target="consultantplus://offline/ref=EE6233C6292EE0FB80FA316AC4588D3B8C419B56F6A4BA05948F0297F0D845FEE3AE5B9EB3y3f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E6233C6292EE0FB80FA316AC4588D3B8C419651F7A7BA05948F0297F0D845FEE3AE5B99B63217B4yCf8F" TargetMode="External"/><Relationship Id="rId11" Type="http://schemas.openxmlformats.org/officeDocument/2006/relationships/hyperlink" Target="consultantplus://offline/ref=EE6233C6292EE0FB80FA316AC4588D3B8C419F53FAA3BA05948F0297F0D845FEE3AE5B99B63214BCyCf8F" TargetMode="External"/><Relationship Id="rId24" Type="http://schemas.openxmlformats.org/officeDocument/2006/relationships/hyperlink" Target="consultantplus://offline/ref=EE6233C6292EE0FB80FA316AC4588D3B8F489657FBA0BA05948F0297F0D845FEE3AE5B99B63214B4yCf6F" TargetMode="External"/><Relationship Id="rId32" Type="http://schemas.openxmlformats.org/officeDocument/2006/relationships/hyperlink" Target="consultantplus://offline/ref=EE6233C6292EE0FB80FA316AC4588D3B8C419F53FAA3BA05948F0297F0D845FEE3AE5B99B0y3f1F" TargetMode="External"/><Relationship Id="rId37" Type="http://schemas.openxmlformats.org/officeDocument/2006/relationships/hyperlink" Target="consultantplus://offline/ref=EE6233C6292EE0FB80FA316AC4588D3B8C419F53FAA3BA05948F0297F0D845FEE3AE5B9BB3y3f0F" TargetMode="External"/><Relationship Id="rId40" Type="http://schemas.openxmlformats.org/officeDocument/2006/relationships/hyperlink" Target="consultantplus://offline/ref=EE6233C6292EE0FB80FA316AC4588D3B8C419E52FCAEBA05948F0297F0yDf8F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EE6233C6292EE0FB80FA316AC4588D3B8C419F56F8A5BA05948F0297F0D845FEE3AE5B99B63215BByCf9F" TargetMode="External"/><Relationship Id="rId15" Type="http://schemas.openxmlformats.org/officeDocument/2006/relationships/hyperlink" Target="consultantplus://offline/ref=EE6233C6292EE0FB80FA316AC4588D3B8C419F53FAA3BA05948F0297F0D845FEE3AE5B9FyBf4F" TargetMode="External"/><Relationship Id="rId23" Type="http://schemas.openxmlformats.org/officeDocument/2006/relationships/hyperlink" Target="consultantplus://offline/ref=EE6233C6292EE0FB80FA316AC4588D3B8C419F53FAA3BA05948F0297F0D845FEE3AE5B9FyBf4F" TargetMode="External"/><Relationship Id="rId28" Type="http://schemas.openxmlformats.org/officeDocument/2006/relationships/hyperlink" Target="consultantplus://offline/ref=EE6233C6292EE0FB80FA316AC4588D3B8C419F53FAA3BA05948F0297F0D845FEE3AE5B9DB2y3fAF" TargetMode="External"/><Relationship Id="rId36" Type="http://schemas.openxmlformats.org/officeDocument/2006/relationships/hyperlink" Target="consultantplus://offline/ref=EE6233C6292EE0FB80FA316AC4588D3B8C419F53FAA3BA05948F0297F0D845FEE3AE5B9CB3y3f1F" TargetMode="External"/><Relationship Id="rId10" Type="http://schemas.openxmlformats.org/officeDocument/2006/relationships/hyperlink" Target="consultantplus://offline/ref=EE6233C6292EE0FB80FA316AC4588D3B8C419F53FAA3BA05948F0297F0D845FEE3AE5B99B63214BCyCf8F" TargetMode="External"/><Relationship Id="rId19" Type="http://schemas.openxmlformats.org/officeDocument/2006/relationships/hyperlink" Target="consultantplus://offline/ref=EE6233C6292EE0FB80FA316AC4588D3B8F499A56FDAFBA05948F0297F0D845FEE3AE5B9AyBf0F" TargetMode="External"/><Relationship Id="rId31" Type="http://schemas.openxmlformats.org/officeDocument/2006/relationships/hyperlink" Target="consultantplus://offline/ref=EE6233C6292EE0FB80FA316AC4588D3B8C419F53FAA3BA05948F0297F0D845FEE3AE5B9CBEy3f0F" TargetMode="External"/><Relationship Id="rId44" Type="http://schemas.openxmlformats.org/officeDocument/2006/relationships/hyperlink" Target="consultantplus://offline/ref=EE6233C6292EE0FB80FA316AC4588D3B8F479855F6AEBA05948F0297F0D845FEE3AE5B99B63215BFyCf7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E6233C6292EE0FB80FA316AC4588D3B8C419F53FAA3BA05948F0297F0D845FEE3AE5B99B63212BCyCf6F" TargetMode="External"/><Relationship Id="rId14" Type="http://schemas.openxmlformats.org/officeDocument/2006/relationships/hyperlink" Target="consultantplus://offline/ref=EE6233C6292EE0FB80FA316AC4588D3B8C419F53FAA3BA05948F0297F0D845FEE3AE5B99B63217BByCf7F" TargetMode="External"/><Relationship Id="rId22" Type="http://schemas.openxmlformats.org/officeDocument/2006/relationships/hyperlink" Target="consultantplus://offline/ref=EE6233C6292EE0FB80FA316AC4588D3B8C419A55FCA0BA05948F0297F0D845FEE3AE5B99B63215BDyCfFF" TargetMode="External"/><Relationship Id="rId27" Type="http://schemas.openxmlformats.org/officeDocument/2006/relationships/hyperlink" Target="consultantplus://offline/ref=EE6233C6292EE0FB80FA316AC4588D3B8C419F53FAA3BA05948F0297F0D845FEE3AE5B99B63214B9yCf9F" TargetMode="External"/><Relationship Id="rId30" Type="http://schemas.openxmlformats.org/officeDocument/2006/relationships/hyperlink" Target="consultantplus://offline/ref=EE6233C6292EE0FB80FA316AC4588D3B8C419F53FAA3BA05948F0297F0yDf8F" TargetMode="External"/><Relationship Id="rId35" Type="http://schemas.openxmlformats.org/officeDocument/2006/relationships/hyperlink" Target="consultantplus://offline/ref=EE6233C6292EE0FB80FA316AC4588D3B8C419F53FAA3BA05948F0297F0D845FEE3AE5B9CB3y3f0F" TargetMode="External"/><Relationship Id="rId43" Type="http://schemas.openxmlformats.org/officeDocument/2006/relationships/hyperlink" Target="consultantplus://offline/ref=EE6233C6292EE0FB80FA316AC4588D3B8C419E5CF8A4BA05948F0297F0y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3242</Words>
  <Characters>18482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Лоскутова Лариса Геннадьевна</dc:creator>
  <cp:keywords/>
  <dc:description/>
  <cp:lastModifiedBy>Лоскутова Лариса Геннадьевна</cp:lastModifiedBy>
  <cp:revision>1</cp:revision>
  <dcterms:created xsi:type="dcterms:W3CDTF">2017-02-20T05:31:00Z</dcterms:created>
  <dcterms:modified xsi:type="dcterms:W3CDTF">2017-02-20T05:39:00Z</dcterms:modified>
</cp:coreProperties>
</file>