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6B6" w:rsidRDefault="009D0D69">
      <w:pPr>
        <w:pStyle w:val="ab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6236B6" w:rsidRDefault="009D0D69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4E74D0" w:rsidRDefault="009D0D69" w:rsidP="004E74D0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>поступивших в Министерство промышленности</w:t>
      </w:r>
      <w:r w:rsidR="004E74D0">
        <w:rPr>
          <w:b/>
          <w:bCs/>
        </w:rPr>
        <w:t xml:space="preserve"> </w:t>
      </w:r>
    </w:p>
    <w:p w:rsidR="006236B6" w:rsidRDefault="009D0D69" w:rsidP="004E74D0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 </w:t>
      </w:r>
      <w:r w:rsidR="004E74D0">
        <w:rPr>
          <w:b/>
          <w:bCs/>
        </w:rPr>
        <w:t>3</w:t>
      </w:r>
      <w:r w:rsidRPr="00D75FC6">
        <w:rPr>
          <w:b/>
          <w:bCs/>
        </w:rPr>
        <w:t xml:space="preserve"> </w:t>
      </w:r>
      <w:proofErr w:type="gramStart"/>
      <w:r>
        <w:rPr>
          <w:b/>
          <w:bCs/>
        </w:rPr>
        <w:t>квартале</w:t>
      </w:r>
      <w:proofErr w:type="gramEnd"/>
      <w:r>
        <w:rPr>
          <w:b/>
          <w:bCs/>
        </w:rPr>
        <w:t xml:space="preserve"> </w:t>
      </w:r>
      <w:r>
        <w:rPr>
          <w:b/>
          <w:bCs/>
        </w:rPr>
        <w:t>20</w:t>
      </w:r>
      <w:r>
        <w:rPr>
          <w:b/>
          <w:bCs/>
        </w:rPr>
        <w:t>20</w:t>
      </w:r>
      <w:r>
        <w:rPr>
          <w:b/>
          <w:bCs/>
        </w:rPr>
        <w:t xml:space="preserve"> года</w:t>
      </w:r>
    </w:p>
    <w:p w:rsidR="004E74D0" w:rsidRDefault="004E74D0" w:rsidP="004E74D0">
      <w:pPr>
        <w:pStyle w:val="ab"/>
        <w:spacing w:line="240" w:lineRule="exact"/>
        <w:ind w:firstLine="0"/>
        <w:jc w:val="center"/>
        <w:rPr>
          <w:b/>
          <w:bCs/>
        </w:rPr>
      </w:pP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E74D0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квартале</w:t>
      </w:r>
      <w:proofErr w:type="gramEnd"/>
      <w:r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 Министерством промышленности, предпринимательства и торговли Пермского края (далее – Министерство) рассмотрено </w:t>
      </w:r>
      <w:r w:rsidR="004E74D0">
        <w:rPr>
          <w:sz w:val="28"/>
          <w:szCs w:val="28"/>
        </w:rPr>
        <w:t>176</w:t>
      </w:r>
      <w:r>
        <w:rPr>
          <w:sz w:val="28"/>
          <w:szCs w:val="28"/>
        </w:rPr>
        <w:t xml:space="preserve"> обращени</w:t>
      </w:r>
      <w:r w:rsidR="004E74D0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граждан, в том числе: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4E74D0">
        <w:rPr>
          <w:sz w:val="28"/>
          <w:szCs w:val="28"/>
        </w:rPr>
        <w:t>109</w:t>
      </w:r>
      <w:r>
        <w:rPr>
          <w:sz w:val="28"/>
          <w:szCs w:val="28"/>
        </w:rPr>
        <w:t xml:space="preserve"> (</w:t>
      </w:r>
      <w:r w:rsidR="004E74D0">
        <w:rPr>
          <w:sz w:val="28"/>
          <w:szCs w:val="28"/>
        </w:rPr>
        <w:t>62</w:t>
      </w:r>
      <w:r>
        <w:rPr>
          <w:sz w:val="28"/>
          <w:szCs w:val="28"/>
        </w:rPr>
        <w:t>%);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малого и среднего предприн</w:t>
      </w:r>
      <w:r>
        <w:rPr>
          <w:sz w:val="28"/>
          <w:szCs w:val="28"/>
        </w:rPr>
        <w:t xml:space="preserve">имательства – </w:t>
      </w:r>
      <w:r w:rsidR="004E74D0">
        <w:rPr>
          <w:sz w:val="28"/>
          <w:szCs w:val="28"/>
        </w:rPr>
        <w:t>30</w:t>
      </w:r>
      <w:r>
        <w:rPr>
          <w:sz w:val="28"/>
          <w:szCs w:val="28"/>
        </w:rPr>
        <w:t xml:space="preserve"> (</w:t>
      </w:r>
      <w:r w:rsidR="004E74D0">
        <w:rPr>
          <w:sz w:val="28"/>
          <w:szCs w:val="28"/>
        </w:rPr>
        <w:t>17</w:t>
      </w:r>
      <w:r>
        <w:rPr>
          <w:sz w:val="28"/>
          <w:szCs w:val="28"/>
        </w:rPr>
        <w:t>%);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4E74D0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4E74D0">
        <w:rPr>
          <w:sz w:val="28"/>
          <w:szCs w:val="28"/>
        </w:rPr>
        <w:t>14</w:t>
      </w:r>
      <w:r>
        <w:rPr>
          <w:sz w:val="28"/>
          <w:szCs w:val="28"/>
        </w:rPr>
        <w:t>%);</w:t>
      </w:r>
    </w:p>
    <w:p w:rsidR="006236B6" w:rsidRDefault="009D0D6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4E74D0">
        <w:rPr>
          <w:sz w:val="28"/>
          <w:szCs w:val="28"/>
        </w:rPr>
        <w:t>13</w:t>
      </w:r>
      <w:r>
        <w:rPr>
          <w:sz w:val="28"/>
          <w:szCs w:val="28"/>
        </w:rPr>
        <w:t xml:space="preserve"> (</w:t>
      </w:r>
      <w:r w:rsidR="004E74D0">
        <w:rPr>
          <w:sz w:val="28"/>
          <w:szCs w:val="28"/>
        </w:rPr>
        <w:t>7</w:t>
      </w:r>
      <w:r>
        <w:rPr>
          <w:sz w:val="28"/>
          <w:szCs w:val="28"/>
        </w:rPr>
        <w:t>%).</w:t>
      </w:r>
    </w:p>
    <w:p w:rsidR="006236B6" w:rsidRDefault="009D0D69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Интернет-приемной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информационно-телекоммуникационной се</w:t>
      </w:r>
      <w:r>
        <w:rPr>
          <w:sz w:val="28"/>
          <w:szCs w:val="28"/>
        </w:rPr>
        <w:t xml:space="preserve">ти «Интернет». </w:t>
      </w:r>
    </w:p>
    <w:p w:rsidR="006236B6" w:rsidRDefault="009D0D69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</w:t>
      </w:r>
      <w:r>
        <w:rPr>
          <w:sz w:val="28"/>
          <w:szCs w:val="28"/>
        </w:rPr>
        <w:t>, а также к лицам, уполномоченным на проведение личного приема 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не </w:t>
      </w:r>
      <w:r>
        <w:rPr>
          <w:sz w:val="28"/>
          <w:szCs w:val="28"/>
        </w:rPr>
        <w:t>поступало</w:t>
      </w:r>
      <w:r>
        <w:rPr>
          <w:sz w:val="28"/>
          <w:szCs w:val="28"/>
        </w:rPr>
        <w:t>.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 w:rsidR="004E74D0">
        <w:rPr>
          <w:color w:val="000000"/>
          <w:sz w:val="28"/>
          <w:szCs w:val="28"/>
        </w:rPr>
        <w:t xml:space="preserve">в </w:t>
      </w:r>
      <w:proofErr w:type="gramStart"/>
      <w:r w:rsidR="004E74D0">
        <w:rPr>
          <w:color w:val="000000"/>
          <w:sz w:val="28"/>
          <w:szCs w:val="28"/>
        </w:rPr>
        <w:t>третьем</w:t>
      </w:r>
      <w:proofErr w:type="gramEnd"/>
      <w:r w:rsidR="004E74D0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квартале </w:t>
      </w:r>
      <w:r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года для жителей Пермского края наиболее острыми являлись вопросы </w:t>
      </w:r>
      <w:r>
        <w:rPr>
          <w:color w:val="000000"/>
          <w:sz w:val="28"/>
          <w:szCs w:val="28"/>
        </w:rPr>
        <w:t>потребительского</w:t>
      </w:r>
      <w:r>
        <w:rPr>
          <w:color w:val="000000"/>
          <w:sz w:val="28"/>
          <w:szCs w:val="28"/>
        </w:rPr>
        <w:t xml:space="preserve"> рынка, в том числе вопросы деятельности организаций в период действия ограничительных мер, связанных с эпидемиологической ситуацией. 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 предпринимательства наиболее острыми являются вопросы оказания государственной поддерж</w:t>
      </w:r>
      <w:r>
        <w:rPr>
          <w:color w:val="000000"/>
          <w:sz w:val="28"/>
          <w:szCs w:val="28"/>
        </w:rPr>
        <w:t xml:space="preserve">ки субъектам малого и среднего бизнеса. 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>
        <w:rPr>
          <w:color w:val="000000"/>
          <w:sz w:val="28"/>
          <w:szCs w:val="28"/>
        </w:rPr>
        <w:t>развития промышленности</w:t>
      </w:r>
      <w:r>
        <w:rPr>
          <w:color w:val="000000"/>
          <w:sz w:val="28"/>
          <w:szCs w:val="28"/>
        </w:rPr>
        <w:t xml:space="preserve"> наиболее острыми были вопросы возобновления работы</w:t>
      </w:r>
      <w:r>
        <w:rPr>
          <w:color w:val="000000"/>
          <w:sz w:val="28"/>
          <w:szCs w:val="28"/>
        </w:rPr>
        <w:t xml:space="preserve"> промышленных предприятий Пермского края</w:t>
      </w:r>
      <w:r>
        <w:rPr>
          <w:color w:val="000000"/>
          <w:sz w:val="28"/>
          <w:szCs w:val="28"/>
        </w:rPr>
        <w:t>.</w:t>
      </w:r>
    </w:p>
    <w:p w:rsidR="006236B6" w:rsidRDefault="009D0D6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</w:t>
      </w:r>
      <w:r>
        <w:rPr>
          <w:color w:val="000000"/>
          <w:sz w:val="28"/>
          <w:szCs w:val="28"/>
        </w:rPr>
        <w:t>й платы.</w:t>
      </w:r>
    </w:p>
    <w:p w:rsidR="006236B6" w:rsidRDefault="009D0D69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 w:rsidR="006236B6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D69" w:rsidRDefault="009D0D69">
      <w:r>
        <w:separator/>
      </w:r>
    </w:p>
  </w:endnote>
  <w:endnote w:type="continuationSeparator" w:id="0">
    <w:p w:rsidR="009D0D69" w:rsidRDefault="009D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6B6" w:rsidRDefault="009D0D69">
    <w:pPr>
      <w:pStyle w:val="af1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D69" w:rsidRDefault="009D0D69">
      <w:r>
        <w:separator/>
      </w:r>
    </w:p>
  </w:footnote>
  <w:footnote w:type="continuationSeparator" w:id="0">
    <w:p w:rsidR="009D0D69" w:rsidRDefault="009D0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399E3B3B"/>
    <w:rsid w:val="39E31FB5"/>
    <w:rsid w:val="3E9A736B"/>
    <w:rsid w:val="44FB7701"/>
    <w:rsid w:val="75553D92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  <w:qFormat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  <w:qFormat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6C304B-42B1-48A8-8487-CCF2C628C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2020-10-03T05:48:00Z</dcterms:created>
  <dcterms:modified xsi:type="dcterms:W3CDTF">2020-10-03T05:50:00Z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