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exact" w:line="360" w:before="0" w:after="0"/>
        <w:ind w:firstLine="709"/>
        <w:jc w:val="center"/>
        <w:rPr>
          <w:rStyle w:val="Emphasis"/>
          <w:rFonts w:ascii="Times New Roman" w:hAnsi="Times New Roman"/>
          <w:b/>
          <w:i w:val="false"/>
          <w:i w:val="false"/>
          <w:sz w:val="32"/>
          <w:szCs w:val="28"/>
        </w:rPr>
      </w:pPr>
      <w:r>
        <w:rPr>
          <w:rStyle w:val="Emphasis"/>
          <w:rFonts w:ascii="Times New Roman" w:hAnsi="Times New Roman"/>
          <w:b/>
          <w:i w:val="false"/>
          <w:sz w:val="32"/>
          <w:szCs w:val="28"/>
        </w:rPr>
        <w:t xml:space="preserve">Результаты деятельности Координационного совета </w:t>
        <w:br/>
        <w:t>по защите прав потребителей в Пермском крае за 202</w:t>
      </w:r>
      <w:r>
        <w:rPr>
          <w:rStyle w:val="Emphasis"/>
          <w:rFonts w:ascii="Times New Roman" w:hAnsi="Times New Roman"/>
          <w:b/>
          <w:i w:val="false"/>
          <w:sz w:val="32"/>
          <w:szCs w:val="28"/>
        </w:rPr>
        <w:t>5</w:t>
      </w:r>
      <w:r>
        <w:rPr>
          <w:rStyle w:val="Emphasis"/>
          <w:rFonts w:ascii="Times New Roman" w:hAnsi="Times New Roman"/>
          <w:b/>
          <w:i w:val="false"/>
          <w:sz w:val="32"/>
          <w:szCs w:val="28"/>
        </w:rPr>
        <w:t xml:space="preserve"> год</w:t>
      </w:r>
    </w:p>
    <w:p>
      <w:pPr>
        <w:pStyle w:val="BodyText"/>
        <w:spacing w:lineRule="exact" w:line="360" w:before="0" w:after="0"/>
        <w:ind w:firstLine="709"/>
        <w:jc w:val="center"/>
        <w:rPr>
          <w:rStyle w:val="Emphasis"/>
          <w:rFonts w:ascii="Times New Roman" w:hAnsi="Times New Roman"/>
          <w:b/>
          <w:i w:val="false"/>
          <w:i w:val="false"/>
          <w:sz w:val="32"/>
          <w:szCs w:val="28"/>
        </w:rPr>
      </w:pPr>
      <w:r>
        <w:rPr>
          <w:rFonts w:ascii="Times New Roman" w:hAnsi="Times New Roman"/>
          <w:b/>
          <w:i w:val="false"/>
          <w:sz w:val="32"/>
          <w:szCs w:val="28"/>
        </w:rPr>
      </w:r>
    </w:p>
    <w:p>
      <w:pPr>
        <w:pStyle w:val="BodyText"/>
        <w:spacing w:lineRule="exact" w:line="360" w:before="0" w:after="0"/>
        <w:ind w:firstLine="709"/>
        <w:jc w:val="both"/>
        <w:rPr>
          <w:rStyle w:val="Emphasis"/>
          <w:rFonts w:ascii="Times New Roman" w:hAnsi="Times New Roman"/>
          <w:i w:val="false"/>
          <w:i w:val="false"/>
          <w:sz w:val="28"/>
          <w:szCs w:val="28"/>
        </w:rPr>
      </w:pPr>
      <w:r>
        <w:rPr>
          <w:rStyle w:val="Emphasis"/>
          <w:rFonts w:ascii="Times New Roman" w:hAnsi="Times New Roman"/>
          <w:i w:val="false"/>
          <w:sz w:val="28"/>
          <w:szCs w:val="28"/>
        </w:rPr>
        <w:t>В 202</w:t>
      </w:r>
      <w:r>
        <w:rPr>
          <w:rStyle w:val="Emphasis"/>
          <w:rFonts w:ascii="Times New Roman" w:hAnsi="Times New Roman"/>
          <w:i w:val="false"/>
          <w:sz w:val="28"/>
          <w:szCs w:val="28"/>
        </w:rPr>
        <w:t>5</w:t>
      </w:r>
      <w:r>
        <w:rPr>
          <w:rStyle w:val="Emphasis"/>
          <w:rFonts w:ascii="Times New Roman" w:hAnsi="Times New Roman"/>
          <w:i w:val="false"/>
          <w:sz w:val="28"/>
          <w:szCs w:val="28"/>
        </w:rPr>
        <w:t xml:space="preserve"> году основной формой деятельности Координационного совета являлись заседания, которые проводились в соответствии с планом его работы.</w:t>
      </w:r>
    </w:p>
    <w:p>
      <w:pPr>
        <w:pStyle w:val="BodyText"/>
        <w:spacing w:lineRule="exact" w:line="360" w:before="0" w:after="0"/>
        <w:ind w:firstLine="709"/>
        <w:jc w:val="both"/>
        <w:rPr>
          <w:rStyle w:val="Emphasis"/>
          <w:rFonts w:ascii="Times New Roman" w:hAnsi="Times New Roman"/>
          <w:i w:val="false"/>
          <w:i w:val="false"/>
          <w:sz w:val="28"/>
          <w:szCs w:val="28"/>
        </w:rPr>
      </w:pPr>
      <w:r>
        <w:rPr>
          <w:rStyle w:val="Emphasis"/>
          <w:rFonts w:ascii="Times New Roman" w:hAnsi="Times New Roman"/>
          <w:i w:val="false"/>
          <w:sz w:val="28"/>
          <w:szCs w:val="28"/>
        </w:rPr>
        <w:t>Согласно Плану деятельности Координационного совета, на заседаниях были рассмотрены следующие вопросы:</w:t>
      </w:r>
    </w:p>
    <w:p>
      <w:pPr>
        <w:pStyle w:val="BodyText"/>
        <w:spacing w:lineRule="exact" w:line="360" w:before="0" w:after="0"/>
        <w:ind w:firstLine="709"/>
        <w:jc w:val="both"/>
        <w:rPr>
          <w:rStyle w:val="Emphasis"/>
          <w:rFonts w:ascii="Times New Roman" w:hAnsi="Times New Roman"/>
          <w:i w:val="false"/>
          <w:i w:val="false"/>
          <w:sz w:val="28"/>
          <w:szCs w:val="28"/>
        </w:rPr>
      </w:pPr>
      <w:r>
        <w:rPr>
          <w:rStyle w:val="Emphasis"/>
          <w:rFonts w:ascii="Times New Roman" w:hAnsi="Times New Roman"/>
          <w:i w:val="false"/>
          <w:sz w:val="28"/>
          <w:szCs w:val="28"/>
        </w:rPr>
        <w:t xml:space="preserve">1. </w:t>
      </w:r>
      <w:r>
        <w:rPr>
          <w:rStyle w:val="Emphasis"/>
          <w:rFonts w:ascii="Times New Roman" w:hAnsi="Times New Roman"/>
          <w:i w:val="false"/>
          <w:sz w:val="28"/>
          <w:szCs w:val="28"/>
        </w:rPr>
        <w:t>Предупреждение, выявление и пресечение недобросовестных практик в сфере потребительского кредитования.</w:t>
      </w:r>
    </w:p>
    <w:p>
      <w:pPr>
        <w:pStyle w:val="BodyText"/>
        <w:spacing w:lineRule="exact" w:line="360" w:before="0" w:after="0"/>
        <w:ind w:firstLine="709"/>
        <w:jc w:val="both"/>
        <w:rPr>
          <w:rStyle w:val="Emphasis"/>
          <w:rFonts w:ascii="Times New Roman" w:hAnsi="Times New Roman"/>
          <w:i w:val="false"/>
          <w:i w:val="false"/>
          <w:sz w:val="28"/>
          <w:szCs w:val="28"/>
        </w:rPr>
      </w:pPr>
      <w:r>
        <w:rPr>
          <w:rStyle w:val="Emphasis"/>
          <w:rFonts w:ascii="Times New Roman" w:hAnsi="Times New Roman"/>
          <w:i w:val="false"/>
          <w:sz w:val="28"/>
          <w:szCs w:val="28"/>
        </w:rPr>
        <w:t>2. Актуальные риски потребительского страхования.</w:t>
      </w:r>
    </w:p>
    <w:p>
      <w:pPr>
        <w:pStyle w:val="BodyText"/>
        <w:spacing w:lineRule="exact" w:line="360" w:before="0" w:after="0"/>
        <w:ind w:firstLine="709"/>
        <w:jc w:val="both"/>
        <w:rPr>
          <w:rStyle w:val="Emphasis"/>
          <w:rFonts w:ascii="Times New Roman" w:hAnsi="Times New Roman"/>
          <w:i w:val="false"/>
          <w:i w:val="false"/>
          <w:sz w:val="28"/>
          <w:szCs w:val="28"/>
        </w:rPr>
      </w:pPr>
      <w:r>
        <w:rPr>
          <w:rStyle w:val="Emphasis"/>
          <w:rFonts w:ascii="Times New Roman" w:hAnsi="Times New Roman"/>
          <w:i w:val="false"/>
          <w:sz w:val="28"/>
          <w:szCs w:val="28"/>
        </w:rPr>
        <w:t>3. Недобросовестные практики участников финансовых рынков при реализации финансовых продуктов потребителям.</w:t>
      </w:r>
    </w:p>
    <w:p>
      <w:pPr>
        <w:pStyle w:val="BodyText"/>
        <w:spacing w:lineRule="exact" w:line="360" w:before="0" w:after="0"/>
        <w:ind w:firstLine="709"/>
        <w:jc w:val="both"/>
        <w:rPr>
          <w:rStyle w:val="Emphasis"/>
          <w:rFonts w:ascii="Times New Roman" w:hAnsi="Times New Roman"/>
          <w:i w:val="false"/>
          <w:i w:val="false"/>
          <w:sz w:val="28"/>
          <w:szCs w:val="28"/>
        </w:rPr>
      </w:pPr>
      <w:r>
        <w:rPr>
          <w:rStyle w:val="Emphasis"/>
          <w:rFonts w:ascii="Times New Roman" w:hAnsi="Times New Roman"/>
          <w:i w:val="false"/>
          <w:sz w:val="28"/>
          <w:szCs w:val="28"/>
        </w:rPr>
        <w:t>По итогам обсуждения докладов Координационным советом было рекомендовано:</w:t>
      </w:r>
    </w:p>
    <w:p>
      <w:pPr>
        <w:pStyle w:val="BodyText"/>
        <w:spacing w:lineRule="exact" w:line="360" w:before="0" w:after="0"/>
        <w:ind w:firstLine="709"/>
        <w:jc w:val="both"/>
        <w:rPr>
          <w:rStyle w:val="Emphasis"/>
          <w:rFonts w:ascii="Times New Roman" w:hAnsi="Times New Roman"/>
          <w:i w:val="false"/>
          <w:i w:val="false"/>
          <w:sz w:val="28"/>
          <w:szCs w:val="28"/>
        </w:rPr>
      </w:pPr>
      <w:r>
        <w:rPr>
          <w:rStyle w:val="Emphasis"/>
          <w:rFonts w:ascii="Times New Roman" w:hAnsi="Times New Roman"/>
          <w:i w:val="false"/>
          <w:sz w:val="28"/>
          <w:szCs w:val="28"/>
        </w:rPr>
        <w:t xml:space="preserve">- </w:t>
      </w:r>
      <w:r>
        <w:rPr>
          <w:rStyle w:val="Emphasis"/>
          <w:rFonts w:ascii="Times New Roman" w:hAnsi="Times New Roman"/>
          <w:i w:val="false"/>
          <w:sz w:val="28"/>
          <w:szCs w:val="28"/>
        </w:rPr>
        <w:t>Отделению по Пермскому краю Уральского главного управления Центрального банка РФ продолжить работу с недобросовестными участниками финансовых рынков при реализации финансовых продуктов потребителям, а также продолжить работу в части надзора за кредитными организациями по навязыванию услуг и блокировке банковских карт.</w:t>
      </w:r>
    </w:p>
    <w:p>
      <w:pPr>
        <w:pStyle w:val="BodyText"/>
        <w:spacing w:lineRule="exact" w:line="360" w:before="0" w:after="0"/>
        <w:ind w:firstLine="709"/>
        <w:jc w:val="both"/>
        <w:rPr>
          <w:rStyle w:val="Emphasis"/>
          <w:rFonts w:ascii="Times New Roman" w:hAnsi="Times New Roman"/>
          <w:i w:val="false"/>
          <w:i w:val="false"/>
          <w:sz w:val="28"/>
          <w:szCs w:val="28"/>
        </w:rPr>
      </w:pPr>
      <w:r>
        <w:rPr>
          <w:rStyle w:val="Emphasis"/>
          <w:rFonts w:ascii="Times New Roman" w:hAnsi="Times New Roman"/>
          <w:i w:val="false"/>
          <w:sz w:val="28"/>
          <w:szCs w:val="28"/>
        </w:rPr>
        <w:t xml:space="preserve">- Управлению Федеральной службы по надзору в сфере защиты прав потребителей и благополучия человека по Пермскому краю продолжить </w:t>
      </w:r>
      <w:r>
        <w:rPr>
          <w:rStyle w:val="Emphasis"/>
          <w:rFonts w:ascii="Times New Roman" w:hAnsi="Times New Roman"/>
          <w:i w:val="false"/>
          <w:sz w:val="28"/>
          <w:szCs w:val="28"/>
        </w:rPr>
        <w:t>работу по предупреждению, выявлению и пресечению недобросовестных практик в сфере потребительского кредитования, а также продолжить проведение проверок по обращениям в отношении кредитных, страховых и микрофинансовых организаций.</w:t>
      </w:r>
    </w:p>
    <w:p>
      <w:pPr>
        <w:pStyle w:val="BodyText"/>
        <w:spacing w:lineRule="exact" w:line="360" w:before="0" w:after="0"/>
        <w:ind w:firstLine="709"/>
        <w:jc w:val="both"/>
        <w:rPr>
          <w:rStyle w:val="Emphasis"/>
          <w:rFonts w:ascii="Times New Roman" w:hAnsi="Times New Roman"/>
          <w:i w:val="false"/>
          <w:i w:val="false"/>
          <w:sz w:val="28"/>
          <w:szCs w:val="28"/>
        </w:rPr>
      </w:pPr>
      <w:r>
        <w:rPr>
          <w:rStyle w:val="Emphasis"/>
          <w:rFonts w:ascii="Times New Roman" w:hAnsi="Times New Roman"/>
          <w:i w:val="false"/>
          <w:sz w:val="28"/>
          <w:szCs w:val="28"/>
        </w:rPr>
        <w:t xml:space="preserve">- Министерству промышленности и торговли Пермского края  продолжить работу по </w:t>
      </w:r>
      <w:r>
        <w:rPr>
          <w:rStyle w:val="Emphasis"/>
          <w:rFonts w:ascii="Times New Roman" w:hAnsi="Times New Roman"/>
          <w:i w:val="false"/>
          <w:sz w:val="28"/>
          <w:szCs w:val="28"/>
        </w:rPr>
        <w:t xml:space="preserve">распространению актуальной информации о мероприятиях информационно -  просветительского характера по повышению финансовой грамотности населения, направленную на создание и развитие у потребителей финансовых услуг навыков ответственного и грамотного </w:t>
      </w:r>
      <w:r>
        <w:rPr>
          <w:rStyle w:val="Emphasis"/>
          <w:rFonts w:ascii="Times New Roman" w:hAnsi="Times New Roman"/>
          <w:i w:val="false"/>
          <w:sz w:val="28"/>
          <w:szCs w:val="28"/>
        </w:rPr>
        <w:t>поведения при взаимодействии с финансовыми организациями.</w:t>
      </w:r>
    </w:p>
    <w:p>
      <w:pPr>
        <w:pStyle w:val="BodyText"/>
        <w:spacing w:lineRule="exact" w:line="360" w:before="0" w:after="0"/>
        <w:ind w:firstLine="709"/>
        <w:jc w:val="both"/>
        <w:rPr>
          <w:rStyle w:val="Emphasis"/>
          <w:rFonts w:ascii="Times New Roman" w:hAnsi="Times New Roman"/>
          <w:i w:val="false"/>
          <w:i w:val="false"/>
          <w:sz w:val="28"/>
          <w:szCs w:val="28"/>
        </w:rPr>
      </w:pPr>
      <w:r>
        <w:rPr>
          <w:rStyle w:val="Emphasis"/>
          <w:rFonts w:ascii="Times New Roman" w:hAnsi="Times New Roman"/>
          <w:i w:val="false"/>
          <w:sz w:val="28"/>
          <w:szCs w:val="28"/>
        </w:rPr>
        <w:t xml:space="preserve">- </w:t>
      </w:r>
      <w:r>
        <w:rPr>
          <w:rStyle w:val="Emphasis"/>
          <w:rFonts w:ascii="Times New Roman" w:hAnsi="Times New Roman"/>
          <w:i w:val="false"/>
          <w:sz w:val="28"/>
          <w:szCs w:val="28"/>
        </w:rPr>
        <w:t>Обществу защиты прав потребителей Пермского края оказать содействие в размещении/распространении информационных материалов по актуальным темам финансовой грамотности посредством размещения на сайтах и группах социальных сетей организации.</w:t>
      </w:r>
    </w:p>
    <w:p>
      <w:pPr>
        <w:pStyle w:val="BodyText"/>
        <w:spacing w:lineRule="exact" w:line="360" w:before="0" w:after="0"/>
        <w:ind w:firstLine="709"/>
        <w:jc w:val="both"/>
        <w:rPr>
          <w:rStyle w:val="Emphasis"/>
          <w:rFonts w:ascii="Times New Roman" w:hAnsi="Times New Roman"/>
          <w:i w:val="false"/>
          <w:i w:val="false"/>
          <w:sz w:val="28"/>
          <w:szCs w:val="28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Segoe UI">
    <w:charset w:val="01"/>
    <w:family w:val="swiss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c6d5a"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uiPriority w:val="99"/>
    <w:qFormat/>
    <w:rsid w:val="00fc6d5a"/>
    <w:rPr/>
  </w:style>
  <w:style w:type="character" w:styleId="1" w:customStyle="1">
    <w:name w:val="Основной текст Знак1"/>
    <w:basedOn w:val="DefaultParagraphFont"/>
    <w:uiPriority w:val="99"/>
    <w:semiHidden/>
    <w:qFormat/>
    <w:rsid w:val="00fc6d5a"/>
    <w:rPr/>
  </w:style>
  <w:style w:type="character" w:styleId="Emphasis">
    <w:name w:val="Emphasis"/>
    <w:uiPriority w:val="20"/>
    <w:qFormat/>
    <w:rsid w:val="00fc6d5a"/>
    <w:rPr>
      <w:i/>
      <w:iCs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a73508"/>
    <w:rPr>
      <w:rFonts w:ascii="Segoe UI" w:hAnsi="Segoe UI" w:cs="Segoe UI"/>
      <w:sz w:val="18"/>
      <w:szCs w:val="18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Droid Sans"/>
      <w:sz w:val="28"/>
      <w:szCs w:val="28"/>
    </w:rPr>
  </w:style>
  <w:style w:type="paragraph" w:styleId="BodyText">
    <w:name w:val="Body Text"/>
    <w:basedOn w:val="Normal"/>
    <w:link w:val="Style14"/>
    <w:uiPriority w:val="99"/>
    <w:unhideWhenUsed/>
    <w:rsid w:val="00fc6d5a"/>
    <w:pPr>
      <w:spacing w:lineRule="auto" w:line="276" w:before="0" w:after="120"/>
    </w:pPr>
    <w:rPr/>
  </w:style>
  <w:style w:type="paragraph" w:styleId="List">
    <w:name w:val="List"/>
    <w:basedOn w:val="BodyText"/>
    <w:pPr/>
    <w:rPr>
      <w:rFonts w:ascii="Times New Roman" w:hAnsi="Times New Roman"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Droid 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Times New Roman" w:hAnsi="Times New Roman" w:cs="Droid Sans"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a7350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LibreOffice/24.8.4.1$Linux_X86_64 LibreOffice_project/480$Build-1</Application>
  <AppVersion>15.0000</AppVersion>
  <Pages>1</Pages>
  <Words>232</Words>
  <Characters>1759</Characters>
  <CharactersWithSpaces>1983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2024-01-17T11:28:00Z</dcterms:created>
  <dc:creator>Иванова Елена Александровна</dc:creator>
  <dc:description/>
  <dc:language>ru-RU</dc:language>
  <cp:lastModifiedBy/>
  <cp:lastPrinted>2024-01-19T06:33:00Z</cp:lastPrinted>
  <dcterms:modified xsi:type="dcterms:W3CDTF">2026-01-20T12:10:29Z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