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74E2" w:rsidRDefault="008374E2">
      <w:pPr>
        <w:pStyle w:val="ConsPlusTitlePage"/>
      </w:pPr>
      <w:r>
        <w:t xml:space="preserve">Документ предоставлен </w:t>
      </w:r>
      <w:hyperlink r:id="rId5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8374E2" w:rsidRDefault="008374E2">
      <w:pPr>
        <w:pStyle w:val="ConsPlusNormal"/>
        <w:jc w:val="both"/>
        <w:outlineLvl w:val="0"/>
      </w:pPr>
    </w:p>
    <w:p w:rsidR="008374E2" w:rsidRDefault="008374E2">
      <w:pPr>
        <w:pStyle w:val="ConsPlusTitle"/>
        <w:jc w:val="center"/>
        <w:outlineLvl w:val="0"/>
      </w:pPr>
      <w:r>
        <w:t>МЕЖГОСУДАРСТВЕННЫЙ СОВЕТ ПО СТАНДАРТИЗАЦИИ, МЕТРОЛОГИИ</w:t>
      </w:r>
    </w:p>
    <w:p w:rsidR="008374E2" w:rsidRPr="008374E2" w:rsidRDefault="008374E2">
      <w:pPr>
        <w:pStyle w:val="ConsPlusTitle"/>
        <w:jc w:val="center"/>
        <w:rPr>
          <w:lang w:val="en-US"/>
        </w:rPr>
      </w:pPr>
      <w:r>
        <w:t>И</w:t>
      </w:r>
      <w:r w:rsidRPr="008374E2">
        <w:rPr>
          <w:lang w:val="en-US"/>
        </w:rPr>
        <w:t xml:space="preserve"> </w:t>
      </w:r>
      <w:r>
        <w:t>СЕРТИФИКАЦИИ</w:t>
      </w:r>
    </w:p>
    <w:p w:rsidR="008374E2" w:rsidRPr="008374E2" w:rsidRDefault="008374E2">
      <w:pPr>
        <w:pStyle w:val="ConsPlusTitle"/>
        <w:jc w:val="center"/>
        <w:rPr>
          <w:lang w:val="en-US"/>
        </w:rPr>
      </w:pPr>
    </w:p>
    <w:p w:rsidR="008374E2" w:rsidRPr="008374E2" w:rsidRDefault="008374E2">
      <w:pPr>
        <w:pStyle w:val="ConsPlusTitle"/>
        <w:jc w:val="center"/>
        <w:rPr>
          <w:lang w:val="en-US"/>
        </w:rPr>
      </w:pPr>
      <w:r w:rsidRPr="008374E2">
        <w:rPr>
          <w:lang w:val="en-US"/>
        </w:rPr>
        <w:t>INTERSTATE COUNCIL FOR STANDARDIZATION, METROLOGY</w:t>
      </w:r>
    </w:p>
    <w:p w:rsidR="008374E2" w:rsidRDefault="008374E2">
      <w:pPr>
        <w:pStyle w:val="ConsPlusTitle"/>
        <w:jc w:val="center"/>
      </w:pPr>
      <w:r>
        <w:t>AND CERTIFICATION</w:t>
      </w:r>
    </w:p>
    <w:p w:rsidR="008374E2" w:rsidRDefault="008374E2">
      <w:pPr>
        <w:pStyle w:val="ConsPlusTitle"/>
        <w:jc w:val="center"/>
      </w:pPr>
    </w:p>
    <w:p w:rsidR="008374E2" w:rsidRDefault="008374E2">
      <w:pPr>
        <w:pStyle w:val="ConsPlusTitle"/>
        <w:jc w:val="center"/>
      </w:pPr>
      <w:r>
        <w:t>МЕЖГОСУДАРСТВЕННЫЙ СТАНДАРТ</w:t>
      </w:r>
    </w:p>
    <w:p w:rsidR="008374E2" w:rsidRDefault="008374E2">
      <w:pPr>
        <w:pStyle w:val="ConsPlusTitle"/>
        <w:jc w:val="center"/>
      </w:pPr>
      <w:r>
        <w:t>ГОСТ 30389-2013</w:t>
      </w:r>
    </w:p>
    <w:p w:rsidR="008374E2" w:rsidRDefault="008374E2">
      <w:pPr>
        <w:pStyle w:val="ConsPlusTitle"/>
        <w:jc w:val="center"/>
      </w:pPr>
    </w:p>
    <w:p w:rsidR="008374E2" w:rsidRDefault="008374E2">
      <w:pPr>
        <w:pStyle w:val="ConsPlusTitle"/>
        <w:jc w:val="center"/>
      </w:pPr>
      <w:r>
        <w:t>УСЛУГИ ОБЩЕСТВЕННОГО ПИТАНИЯ</w:t>
      </w:r>
    </w:p>
    <w:p w:rsidR="008374E2" w:rsidRDefault="008374E2">
      <w:pPr>
        <w:pStyle w:val="ConsPlusTitle"/>
        <w:jc w:val="center"/>
      </w:pPr>
    </w:p>
    <w:p w:rsidR="008374E2" w:rsidRDefault="008374E2">
      <w:pPr>
        <w:pStyle w:val="ConsPlusTitle"/>
        <w:jc w:val="center"/>
      </w:pPr>
      <w:r>
        <w:t>ПРЕДПРИЯТИЯ ОБЩЕСТВЕННОГО ПИТАНИЯ</w:t>
      </w:r>
    </w:p>
    <w:p w:rsidR="008374E2" w:rsidRDefault="008374E2">
      <w:pPr>
        <w:pStyle w:val="ConsPlusTitle"/>
        <w:jc w:val="center"/>
      </w:pPr>
    </w:p>
    <w:p w:rsidR="008374E2" w:rsidRPr="008374E2" w:rsidRDefault="008374E2">
      <w:pPr>
        <w:pStyle w:val="ConsPlusTitle"/>
        <w:jc w:val="center"/>
        <w:rPr>
          <w:lang w:val="en-US"/>
        </w:rPr>
      </w:pPr>
      <w:r>
        <w:t>КЛАССИФИКАЦИЯ</w:t>
      </w:r>
      <w:r w:rsidRPr="008374E2">
        <w:rPr>
          <w:lang w:val="en-US"/>
        </w:rPr>
        <w:t xml:space="preserve"> </w:t>
      </w:r>
      <w:r>
        <w:t>И</w:t>
      </w:r>
      <w:r w:rsidRPr="008374E2">
        <w:rPr>
          <w:lang w:val="en-US"/>
        </w:rPr>
        <w:t xml:space="preserve"> </w:t>
      </w:r>
      <w:r>
        <w:t>ОБЩИЕ</w:t>
      </w:r>
      <w:r w:rsidRPr="008374E2">
        <w:rPr>
          <w:lang w:val="en-US"/>
        </w:rPr>
        <w:t xml:space="preserve"> </w:t>
      </w:r>
      <w:r>
        <w:t>ТРЕБОВАНИЯ</w:t>
      </w:r>
    </w:p>
    <w:p w:rsidR="008374E2" w:rsidRPr="008374E2" w:rsidRDefault="008374E2">
      <w:pPr>
        <w:pStyle w:val="ConsPlusTitle"/>
        <w:jc w:val="center"/>
        <w:rPr>
          <w:lang w:val="en-US"/>
        </w:rPr>
      </w:pPr>
    </w:p>
    <w:p w:rsidR="008374E2" w:rsidRPr="008374E2" w:rsidRDefault="008374E2">
      <w:pPr>
        <w:pStyle w:val="ConsPlusTitle"/>
        <w:jc w:val="center"/>
        <w:rPr>
          <w:lang w:val="en-US"/>
        </w:rPr>
      </w:pPr>
      <w:r w:rsidRPr="008374E2">
        <w:rPr>
          <w:lang w:val="en-US"/>
        </w:rPr>
        <w:t>PUBLIC CATERING SERVICES ENTERPRISES OF PUBLIC CATERING</w:t>
      </w:r>
    </w:p>
    <w:p w:rsidR="008374E2" w:rsidRPr="008374E2" w:rsidRDefault="008374E2">
      <w:pPr>
        <w:pStyle w:val="ConsPlusTitle"/>
        <w:jc w:val="center"/>
        <w:rPr>
          <w:lang w:val="en-US"/>
        </w:rPr>
      </w:pPr>
      <w:r w:rsidRPr="008374E2">
        <w:rPr>
          <w:lang w:val="en-US"/>
        </w:rPr>
        <w:t>CLASSIFICATION AND GENERAL REQUIREMENTS</w:t>
      </w:r>
    </w:p>
    <w:p w:rsidR="008374E2" w:rsidRPr="008374E2" w:rsidRDefault="008374E2">
      <w:pPr>
        <w:pStyle w:val="ConsPlusNormal"/>
        <w:jc w:val="both"/>
        <w:rPr>
          <w:lang w:val="en-US"/>
        </w:rPr>
      </w:pPr>
    </w:p>
    <w:p w:rsidR="008374E2" w:rsidRPr="008374E2" w:rsidRDefault="008374E2">
      <w:pPr>
        <w:pStyle w:val="ConsPlusNormal"/>
        <w:jc w:val="right"/>
        <w:rPr>
          <w:lang w:val="en-US"/>
        </w:rPr>
      </w:pPr>
      <w:r>
        <w:t>Дата</w:t>
      </w:r>
      <w:r w:rsidRPr="008374E2">
        <w:rPr>
          <w:lang w:val="en-US"/>
        </w:rPr>
        <w:t xml:space="preserve"> </w:t>
      </w:r>
      <w:r>
        <w:t>введения</w:t>
      </w:r>
      <w:r w:rsidRPr="008374E2">
        <w:rPr>
          <w:lang w:val="en-US"/>
        </w:rPr>
        <w:t xml:space="preserve"> - 2016-01-01</w:t>
      </w:r>
    </w:p>
    <w:p w:rsidR="008374E2" w:rsidRPr="008374E2" w:rsidRDefault="008374E2">
      <w:pPr>
        <w:pStyle w:val="ConsPlusNormal"/>
        <w:jc w:val="both"/>
        <w:rPr>
          <w:lang w:val="en-US"/>
        </w:rPr>
      </w:pPr>
    </w:p>
    <w:p w:rsidR="008374E2" w:rsidRDefault="008374E2">
      <w:pPr>
        <w:pStyle w:val="ConsPlusNormal"/>
        <w:jc w:val="center"/>
        <w:outlineLvl w:val="1"/>
      </w:pPr>
      <w:r>
        <w:t>Предисловие</w:t>
      </w:r>
    </w:p>
    <w:p w:rsidR="008374E2" w:rsidRDefault="008374E2">
      <w:pPr>
        <w:pStyle w:val="ConsPlusNormal"/>
        <w:jc w:val="both"/>
      </w:pPr>
    </w:p>
    <w:p w:rsidR="008374E2" w:rsidRDefault="008374E2">
      <w:pPr>
        <w:pStyle w:val="ConsPlusNormal"/>
        <w:ind w:firstLine="540"/>
        <w:jc w:val="both"/>
      </w:pPr>
      <w:r>
        <w:t xml:space="preserve">Цели, основные принципы и основной порядок проведения работ по межгосударственной стандартизации установлены </w:t>
      </w:r>
      <w:hyperlink r:id="rId6">
        <w:r>
          <w:rPr>
            <w:color w:val="0000FF"/>
          </w:rPr>
          <w:t>ГОСТ 1.0-92</w:t>
        </w:r>
      </w:hyperlink>
      <w:r>
        <w:t xml:space="preserve"> "Межгосударственная система стандартизации. Основные положения" и </w:t>
      </w:r>
      <w:hyperlink r:id="rId7">
        <w:r>
          <w:rPr>
            <w:color w:val="0000FF"/>
          </w:rPr>
          <w:t>ГОСТ 1.2-2009</w:t>
        </w:r>
      </w:hyperlink>
      <w:r>
        <w:t xml:space="preserve"> "Межгосударственная система стандартизации. Стандарты межгосударственные, правила и рекомендации по межгосударственной стандартизации. Правила разработки, принятия, применения, обновления и отмены"</w:t>
      </w:r>
    </w:p>
    <w:p w:rsidR="008374E2" w:rsidRDefault="008374E2">
      <w:pPr>
        <w:pStyle w:val="ConsPlusNormal"/>
        <w:jc w:val="both"/>
      </w:pPr>
    </w:p>
    <w:p w:rsidR="008374E2" w:rsidRDefault="008374E2">
      <w:pPr>
        <w:pStyle w:val="ConsPlusNormal"/>
        <w:ind w:firstLine="540"/>
        <w:jc w:val="both"/>
        <w:outlineLvl w:val="1"/>
      </w:pPr>
      <w:r>
        <w:t>Сведения о стандарте</w:t>
      </w:r>
    </w:p>
    <w:p w:rsidR="008374E2" w:rsidRDefault="008374E2">
      <w:pPr>
        <w:pStyle w:val="ConsPlusNormal"/>
        <w:jc w:val="both"/>
      </w:pPr>
    </w:p>
    <w:p w:rsidR="008374E2" w:rsidRDefault="008374E2">
      <w:pPr>
        <w:pStyle w:val="ConsPlusNormal"/>
        <w:ind w:firstLine="540"/>
        <w:jc w:val="both"/>
      </w:pPr>
      <w:r>
        <w:t>1. РАЗРАБОТАН Открытым акционерным обществом "Всероссийский научно-исследовательский институт сертификации" (ОАО "ВНИИС")</w:t>
      </w:r>
    </w:p>
    <w:p w:rsidR="008374E2" w:rsidRDefault="008374E2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>ВНЕСЕН</w:t>
      </w:r>
      <w:proofErr w:type="gramEnd"/>
      <w:r>
        <w:t xml:space="preserve"> Федеральным агентством по техническому регулированию и метрологии</w:t>
      </w:r>
    </w:p>
    <w:p w:rsidR="008374E2" w:rsidRDefault="008374E2">
      <w:pPr>
        <w:pStyle w:val="ConsPlusNormal"/>
        <w:spacing w:before="220"/>
        <w:ind w:firstLine="540"/>
        <w:jc w:val="both"/>
      </w:pPr>
      <w:r>
        <w:t>3. ПРИНЯТ Межгосударственным советом по стандартизации, метрологии и сертификации (протокол N 44 от 14 ноября 2013 г.)</w:t>
      </w:r>
    </w:p>
    <w:p w:rsidR="008374E2" w:rsidRDefault="008374E2">
      <w:pPr>
        <w:pStyle w:val="ConsPlusNormal"/>
        <w:spacing w:before="220"/>
        <w:ind w:firstLine="540"/>
        <w:jc w:val="both"/>
      </w:pPr>
      <w:r>
        <w:t>За принятие проголосовали:</w:t>
      </w:r>
    </w:p>
    <w:p w:rsidR="008374E2" w:rsidRDefault="008374E2">
      <w:pPr>
        <w:pStyle w:val="ConsPlusNormal"/>
        <w:jc w:val="both"/>
      </w:pPr>
    </w:p>
    <w:p w:rsidR="008374E2" w:rsidRDefault="008374E2">
      <w:pPr>
        <w:pStyle w:val="ConsPlusNormal"/>
        <w:sectPr w:rsidR="008374E2" w:rsidSect="008C0AF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99"/>
        <w:gridCol w:w="2611"/>
        <w:gridCol w:w="4139"/>
      </w:tblGrid>
      <w:tr w:rsidR="008374E2">
        <w:tc>
          <w:tcPr>
            <w:tcW w:w="2899" w:type="dxa"/>
          </w:tcPr>
          <w:p w:rsidR="008374E2" w:rsidRDefault="008374E2">
            <w:pPr>
              <w:pStyle w:val="ConsPlusNormal"/>
              <w:jc w:val="center"/>
            </w:pPr>
            <w:r>
              <w:lastRenderedPageBreak/>
              <w:t xml:space="preserve">Краткое наименование страны по </w:t>
            </w:r>
            <w:hyperlink r:id="rId8">
              <w:r>
                <w:rPr>
                  <w:color w:val="0000FF"/>
                </w:rPr>
                <w:t>МК (ИСО 3166) 004-97</w:t>
              </w:r>
            </w:hyperlink>
          </w:p>
        </w:tc>
        <w:tc>
          <w:tcPr>
            <w:tcW w:w="2611" w:type="dxa"/>
          </w:tcPr>
          <w:p w:rsidR="008374E2" w:rsidRDefault="008374E2">
            <w:pPr>
              <w:pStyle w:val="ConsPlusNormal"/>
              <w:jc w:val="center"/>
            </w:pPr>
            <w:r>
              <w:t xml:space="preserve">Код страны по </w:t>
            </w:r>
            <w:hyperlink r:id="rId9">
              <w:r>
                <w:rPr>
                  <w:color w:val="0000FF"/>
                </w:rPr>
                <w:t>МК (ИСО 3166) 004-97</w:t>
              </w:r>
            </w:hyperlink>
          </w:p>
        </w:tc>
        <w:tc>
          <w:tcPr>
            <w:tcW w:w="4139" w:type="dxa"/>
          </w:tcPr>
          <w:p w:rsidR="008374E2" w:rsidRDefault="008374E2">
            <w:pPr>
              <w:pStyle w:val="ConsPlusNormal"/>
              <w:jc w:val="center"/>
            </w:pPr>
            <w:r>
              <w:t>Сокращенное наименование национального органа по стандартизации</w:t>
            </w:r>
          </w:p>
        </w:tc>
      </w:tr>
      <w:tr w:rsidR="008374E2">
        <w:tc>
          <w:tcPr>
            <w:tcW w:w="2899" w:type="dxa"/>
          </w:tcPr>
          <w:p w:rsidR="008374E2" w:rsidRDefault="008374E2">
            <w:pPr>
              <w:pStyle w:val="ConsPlusNormal"/>
            </w:pPr>
            <w:r>
              <w:t>Армения</w:t>
            </w:r>
          </w:p>
        </w:tc>
        <w:tc>
          <w:tcPr>
            <w:tcW w:w="2611" w:type="dxa"/>
          </w:tcPr>
          <w:p w:rsidR="008374E2" w:rsidRDefault="008374E2">
            <w:pPr>
              <w:pStyle w:val="ConsPlusNormal"/>
              <w:jc w:val="center"/>
            </w:pPr>
            <w:r>
              <w:t>AM</w:t>
            </w:r>
          </w:p>
        </w:tc>
        <w:tc>
          <w:tcPr>
            <w:tcW w:w="4139" w:type="dxa"/>
          </w:tcPr>
          <w:p w:rsidR="008374E2" w:rsidRDefault="008374E2">
            <w:pPr>
              <w:pStyle w:val="ConsPlusNormal"/>
            </w:pPr>
            <w:r>
              <w:t>Минэкономики Республики Армения</w:t>
            </w:r>
          </w:p>
        </w:tc>
      </w:tr>
      <w:tr w:rsidR="008374E2">
        <w:tc>
          <w:tcPr>
            <w:tcW w:w="2899" w:type="dxa"/>
          </w:tcPr>
          <w:p w:rsidR="008374E2" w:rsidRDefault="008374E2">
            <w:pPr>
              <w:pStyle w:val="ConsPlusNormal"/>
            </w:pPr>
            <w:r>
              <w:t>Казахстан</w:t>
            </w:r>
          </w:p>
        </w:tc>
        <w:tc>
          <w:tcPr>
            <w:tcW w:w="2611" w:type="dxa"/>
          </w:tcPr>
          <w:p w:rsidR="008374E2" w:rsidRDefault="008374E2">
            <w:pPr>
              <w:pStyle w:val="ConsPlusNormal"/>
              <w:jc w:val="center"/>
            </w:pPr>
            <w:r>
              <w:t>KZ</w:t>
            </w:r>
          </w:p>
        </w:tc>
        <w:tc>
          <w:tcPr>
            <w:tcW w:w="4139" w:type="dxa"/>
          </w:tcPr>
          <w:p w:rsidR="008374E2" w:rsidRDefault="008374E2">
            <w:pPr>
              <w:pStyle w:val="ConsPlusNormal"/>
            </w:pPr>
            <w:r>
              <w:t>Госстандарт Республики Казахстан</w:t>
            </w:r>
          </w:p>
        </w:tc>
      </w:tr>
      <w:tr w:rsidR="008374E2">
        <w:tc>
          <w:tcPr>
            <w:tcW w:w="2899" w:type="dxa"/>
          </w:tcPr>
          <w:p w:rsidR="008374E2" w:rsidRDefault="008374E2">
            <w:pPr>
              <w:pStyle w:val="ConsPlusNormal"/>
            </w:pPr>
            <w:r>
              <w:t>Киргизия</w:t>
            </w:r>
          </w:p>
        </w:tc>
        <w:tc>
          <w:tcPr>
            <w:tcW w:w="2611" w:type="dxa"/>
          </w:tcPr>
          <w:p w:rsidR="008374E2" w:rsidRDefault="008374E2">
            <w:pPr>
              <w:pStyle w:val="ConsPlusNormal"/>
              <w:jc w:val="center"/>
            </w:pPr>
            <w:r>
              <w:t>KG</w:t>
            </w:r>
          </w:p>
        </w:tc>
        <w:tc>
          <w:tcPr>
            <w:tcW w:w="4139" w:type="dxa"/>
          </w:tcPr>
          <w:p w:rsidR="008374E2" w:rsidRDefault="008374E2">
            <w:pPr>
              <w:pStyle w:val="ConsPlusNormal"/>
            </w:pPr>
            <w:proofErr w:type="spellStart"/>
            <w:r>
              <w:t>Кыргызстандарт</w:t>
            </w:r>
            <w:proofErr w:type="spellEnd"/>
          </w:p>
        </w:tc>
      </w:tr>
      <w:tr w:rsidR="008374E2">
        <w:tc>
          <w:tcPr>
            <w:tcW w:w="2899" w:type="dxa"/>
          </w:tcPr>
          <w:p w:rsidR="008374E2" w:rsidRDefault="008374E2">
            <w:pPr>
              <w:pStyle w:val="ConsPlusNormal"/>
            </w:pPr>
            <w:r>
              <w:t>Молдова</w:t>
            </w:r>
          </w:p>
        </w:tc>
        <w:tc>
          <w:tcPr>
            <w:tcW w:w="2611" w:type="dxa"/>
          </w:tcPr>
          <w:p w:rsidR="008374E2" w:rsidRDefault="008374E2">
            <w:pPr>
              <w:pStyle w:val="ConsPlusNormal"/>
              <w:jc w:val="center"/>
            </w:pPr>
            <w:r>
              <w:t>MD</w:t>
            </w:r>
          </w:p>
        </w:tc>
        <w:tc>
          <w:tcPr>
            <w:tcW w:w="4139" w:type="dxa"/>
          </w:tcPr>
          <w:p w:rsidR="008374E2" w:rsidRDefault="008374E2">
            <w:pPr>
              <w:pStyle w:val="ConsPlusNormal"/>
            </w:pPr>
            <w:r>
              <w:t>Молдова-Стандарт</w:t>
            </w:r>
          </w:p>
        </w:tc>
      </w:tr>
      <w:tr w:rsidR="008374E2">
        <w:tc>
          <w:tcPr>
            <w:tcW w:w="2899" w:type="dxa"/>
          </w:tcPr>
          <w:p w:rsidR="008374E2" w:rsidRDefault="008374E2">
            <w:pPr>
              <w:pStyle w:val="ConsPlusNormal"/>
            </w:pPr>
            <w:r>
              <w:t>Россия</w:t>
            </w:r>
          </w:p>
        </w:tc>
        <w:tc>
          <w:tcPr>
            <w:tcW w:w="2611" w:type="dxa"/>
          </w:tcPr>
          <w:p w:rsidR="008374E2" w:rsidRDefault="008374E2">
            <w:pPr>
              <w:pStyle w:val="ConsPlusNormal"/>
              <w:jc w:val="center"/>
            </w:pPr>
            <w:r>
              <w:t>RU</w:t>
            </w:r>
          </w:p>
        </w:tc>
        <w:tc>
          <w:tcPr>
            <w:tcW w:w="4139" w:type="dxa"/>
          </w:tcPr>
          <w:p w:rsidR="008374E2" w:rsidRDefault="008374E2">
            <w:pPr>
              <w:pStyle w:val="ConsPlusNormal"/>
            </w:pPr>
            <w:proofErr w:type="spellStart"/>
            <w:r>
              <w:t>Росстандарт</w:t>
            </w:r>
            <w:proofErr w:type="spellEnd"/>
          </w:p>
        </w:tc>
      </w:tr>
      <w:tr w:rsidR="008374E2">
        <w:tc>
          <w:tcPr>
            <w:tcW w:w="2899" w:type="dxa"/>
          </w:tcPr>
          <w:p w:rsidR="008374E2" w:rsidRDefault="008374E2">
            <w:pPr>
              <w:pStyle w:val="ConsPlusNormal"/>
            </w:pPr>
            <w:r>
              <w:t>Узбекистан</w:t>
            </w:r>
          </w:p>
        </w:tc>
        <w:tc>
          <w:tcPr>
            <w:tcW w:w="2611" w:type="dxa"/>
          </w:tcPr>
          <w:p w:rsidR="008374E2" w:rsidRDefault="008374E2">
            <w:pPr>
              <w:pStyle w:val="ConsPlusNormal"/>
              <w:jc w:val="center"/>
            </w:pPr>
            <w:r>
              <w:t>UZ</w:t>
            </w:r>
          </w:p>
        </w:tc>
        <w:tc>
          <w:tcPr>
            <w:tcW w:w="4139" w:type="dxa"/>
          </w:tcPr>
          <w:p w:rsidR="008374E2" w:rsidRDefault="008374E2">
            <w:pPr>
              <w:pStyle w:val="ConsPlusNormal"/>
            </w:pPr>
            <w:proofErr w:type="spellStart"/>
            <w:r>
              <w:t>Узстандарт</w:t>
            </w:r>
            <w:proofErr w:type="spellEnd"/>
          </w:p>
        </w:tc>
      </w:tr>
    </w:tbl>
    <w:p w:rsidR="008374E2" w:rsidRDefault="008374E2">
      <w:pPr>
        <w:pStyle w:val="ConsPlusNormal"/>
        <w:sectPr w:rsidR="008374E2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8374E2" w:rsidRDefault="008374E2">
      <w:pPr>
        <w:pStyle w:val="ConsPlusNormal"/>
        <w:jc w:val="both"/>
      </w:pPr>
    </w:p>
    <w:p w:rsidR="008374E2" w:rsidRDefault="008374E2">
      <w:pPr>
        <w:pStyle w:val="ConsPlusNormal"/>
        <w:ind w:firstLine="540"/>
        <w:jc w:val="both"/>
      </w:pPr>
      <w:r>
        <w:t xml:space="preserve">4. </w:t>
      </w:r>
      <w:hyperlink r:id="rId10">
        <w:r>
          <w:rPr>
            <w:color w:val="0000FF"/>
          </w:rPr>
          <w:t>Приказом</w:t>
        </w:r>
      </w:hyperlink>
      <w:r>
        <w:t xml:space="preserve"> Федерального агентства по техническому регулированию и метрологии от 22 ноября 2013 г. N 1676-ст межгосударственный стандарт </w:t>
      </w:r>
      <w:hyperlink r:id="rId11">
        <w:r>
          <w:rPr>
            <w:color w:val="0000FF"/>
          </w:rPr>
          <w:t>ГОСТ 30524-2013</w:t>
        </w:r>
      </w:hyperlink>
      <w:r>
        <w:t xml:space="preserve"> введен в действие в качестве национального стандарта Российской Федерации с 1 января 2016 г.</w:t>
      </w:r>
    </w:p>
    <w:p w:rsidR="008374E2" w:rsidRDefault="008374E2">
      <w:pPr>
        <w:pStyle w:val="ConsPlusNormal"/>
        <w:spacing w:before="220"/>
        <w:ind w:firstLine="540"/>
        <w:jc w:val="both"/>
      </w:pPr>
      <w:r>
        <w:t>5. ВВЕДЕН ВПЕРВЫЕ</w:t>
      </w:r>
    </w:p>
    <w:p w:rsidR="008374E2" w:rsidRDefault="008374E2">
      <w:pPr>
        <w:pStyle w:val="ConsPlusNormal"/>
        <w:spacing w:before="220"/>
        <w:ind w:firstLine="540"/>
        <w:jc w:val="both"/>
      </w:pPr>
      <w:r>
        <w:t>Информация об изменениях к настоящему стандарту публикуется в ежегодном информационном указателе "Национальные стандарты", а текст изменений и поправок - в ежемесячном информационном указателе "Национальные стандарты". В случае пересмотра (замены) или отмены настоящего стандарта соответствующее уведомление будет опубликовано в ежемесячном информационном указателе "Национальные стандарты". Соответствующая информация, уведомление и тексты размещаются также в информационной системе общего пользования - на официальном сайте Федерального агентства по техническому регулированию и метрологии в сети Интернет</w:t>
      </w:r>
    </w:p>
    <w:p w:rsidR="008374E2" w:rsidRDefault="008374E2">
      <w:pPr>
        <w:pStyle w:val="ConsPlusNormal"/>
        <w:spacing w:before="220"/>
        <w:ind w:firstLine="540"/>
        <w:jc w:val="both"/>
      </w:pPr>
      <w:r>
        <w:t>В Российской Федерации настоящий стандарт не может быть полностью или частично воспроизведен, тиражирован и распространен в качестве официального издания без разрешения Федерального агентства по техническому регулированию и метрологии</w:t>
      </w:r>
    </w:p>
    <w:p w:rsidR="008374E2" w:rsidRDefault="008374E2">
      <w:pPr>
        <w:pStyle w:val="ConsPlusNormal"/>
        <w:jc w:val="both"/>
      </w:pPr>
    </w:p>
    <w:p w:rsidR="008374E2" w:rsidRDefault="008374E2">
      <w:pPr>
        <w:pStyle w:val="ConsPlusNormal"/>
        <w:ind w:firstLine="540"/>
        <w:jc w:val="both"/>
        <w:outlineLvl w:val="1"/>
      </w:pPr>
      <w:r>
        <w:t>1. Область применения</w:t>
      </w:r>
    </w:p>
    <w:p w:rsidR="008374E2" w:rsidRDefault="008374E2">
      <w:pPr>
        <w:pStyle w:val="ConsPlusNormal"/>
        <w:jc w:val="both"/>
      </w:pPr>
    </w:p>
    <w:p w:rsidR="008374E2" w:rsidRDefault="008374E2">
      <w:pPr>
        <w:pStyle w:val="ConsPlusNormal"/>
        <w:ind w:firstLine="540"/>
        <w:jc w:val="both"/>
      </w:pPr>
      <w:r>
        <w:t>Настоящий стандарт устанавливает общие требования и классификацию предприятий (объектов) общественного питания различных типов.</w:t>
      </w:r>
    </w:p>
    <w:p w:rsidR="008374E2" w:rsidRDefault="008374E2">
      <w:pPr>
        <w:pStyle w:val="ConsPlusNormal"/>
        <w:spacing w:before="220"/>
        <w:ind w:firstLine="540"/>
        <w:jc w:val="both"/>
      </w:pPr>
      <w:r>
        <w:t>Настоящий стандарт распространяется на предприятия (объекты) общественного питания юридических лиц и индивидуальных предпринимателей.</w:t>
      </w:r>
    </w:p>
    <w:p w:rsidR="008374E2" w:rsidRDefault="008374E2">
      <w:pPr>
        <w:pStyle w:val="ConsPlusNormal"/>
        <w:jc w:val="both"/>
      </w:pPr>
    </w:p>
    <w:p w:rsidR="008374E2" w:rsidRDefault="008374E2">
      <w:pPr>
        <w:pStyle w:val="ConsPlusNormal"/>
        <w:ind w:firstLine="540"/>
        <w:jc w:val="both"/>
        <w:outlineLvl w:val="1"/>
      </w:pPr>
      <w:r>
        <w:t>2. Нормативные ссылки</w:t>
      </w:r>
    </w:p>
    <w:p w:rsidR="008374E2" w:rsidRDefault="008374E2">
      <w:pPr>
        <w:pStyle w:val="ConsPlusNormal"/>
        <w:jc w:val="both"/>
      </w:pPr>
    </w:p>
    <w:p w:rsidR="008374E2" w:rsidRDefault="008374E2">
      <w:pPr>
        <w:pStyle w:val="ConsPlusNormal"/>
        <w:ind w:firstLine="540"/>
        <w:jc w:val="both"/>
      </w:pPr>
      <w:r>
        <w:t>В настоящем стандарте использованы ссылки на следующие стандарты:</w:t>
      </w:r>
    </w:p>
    <w:p w:rsidR="008374E2" w:rsidRDefault="008374E2">
      <w:pPr>
        <w:pStyle w:val="ConsPlusNormal"/>
        <w:spacing w:before="220"/>
        <w:ind w:firstLine="540"/>
        <w:jc w:val="both"/>
      </w:pPr>
      <w:hyperlink r:id="rId12">
        <w:r>
          <w:rPr>
            <w:color w:val="0000FF"/>
          </w:rPr>
          <w:t>ГОСТ 30494-2011</w:t>
        </w:r>
      </w:hyperlink>
      <w:r>
        <w:t xml:space="preserve"> Здания жилые и общественные. Параметры микроклимата в помещениях</w:t>
      </w:r>
    </w:p>
    <w:p w:rsidR="008374E2" w:rsidRDefault="008374E2">
      <w:pPr>
        <w:pStyle w:val="ConsPlusNormal"/>
        <w:spacing w:before="220"/>
        <w:ind w:firstLine="540"/>
        <w:jc w:val="both"/>
      </w:pPr>
      <w:hyperlink r:id="rId13">
        <w:r>
          <w:rPr>
            <w:color w:val="0000FF"/>
          </w:rPr>
          <w:t>ГОСТ 31984-2012</w:t>
        </w:r>
      </w:hyperlink>
      <w:r>
        <w:t xml:space="preserve"> Услуги общественного питания. Общие требования</w:t>
      </w:r>
    </w:p>
    <w:p w:rsidR="008374E2" w:rsidRDefault="008374E2">
      <w:pPr>
        <w:pStyle w:val="ConsPlusNormal"/>
        <w:spacing w:before="220"/>
        <w:ind w:firstLine="540"/>
        <w:jc w:val="both"/>
      </w:pPr>
      <w:hyperlink r:id="rId14">
        <w:r>
          <w:rPr>
            <w:color w:val="0000FF"/>
          </w:rPr>
          <w:t>ГОСТ 31985-2013</w:t>
        </w:r>
      </w:hyperlink>
      <w:r>
        <w:t xml:space="preserve"> Услуги общественного питания. Термины и определения</w:t>
      </w:r>
    </w:p>
    <w:p w:rsidR="008374E2" w:rsidRDefault="008374E2">
      <w:pPr>
        <w:pStyle w:val="ConsPlusNormal"/>
        <w:spacing w:before="220"/>
        <w:ind w:firstLine="540"/>
        <w:jc w:val="both"/>
      </w:pPr>
      <w:proofErr w:type="gramStart"/>
      <w:r>
        <w:t>Примечание - При пользовании настоящим стандартом целесообразно проверить действие ссылочных стандартов в информационной системе общего пользования - на официальном сайте Федерального агентства по техническому регулированию и метрологии в сети Интернет или по ежегодному информационному указателю "Национальные стандарты", который опубликован по состоянию на 1 января текущего года, и по выпускам ежемесячного информационного указателя "Национальные стандарты" за текущий год.</w:t>
      </w:r>
      <w:proofErr w:type="gramEnd"/>
      <w:r>
        <w:t xml:space="preserve"> Если ссылочный стандарт заменен (изменен), то при пользовании настоящим стандартом следует руководствоваться заменяющим (измененным) стандартом. Если ссылочный стандарт отменен без замены, то положение, в котором дана ссылка на него, применяется в части, не затрагивающей эту ссылку.</w:t>
      </w:r>
    </w:p>
    <w:p w:rsidR="008374E2" w:rsidRDefault="008374E2">
      <w:pPr>
        <w:pStyle w:val="ConsPlusNormal"/>
        <w:jc w:val="both"/>
      </w:pPr>
    </w:p>
    <w:p w:rsidR="008374E2" w:rsidRDefault="008374E2">
      <w:pPr>
        <w:pStyle w:val="ConsPlusNormal"/>
        <w:ind w:firstLine="540"/>
        <w:jc w:val="both"/>
        <w:outlineLvl w:val="1"/>
      </w:pPr>
      <w:r>
        <w:t>3. Термины и определения</w:t>
      </w:r>
    </w:p>
    <w:p w:rsidR="008374E2" w:rsidRDefault="008374E2">
      <w:pPr>
        <w:pStyle w:val="ConsPlusNormal"/>
        <w:jc w:val="both"/>
      </w:pPr>
    </w:p>
    <w:p w:rsidR="008374E2" w:rsidRDefault="008374E2">
      <w:pPr>
        <w:pStyle w:val="ConsPlusNormal"/>
        <w:ind w:firstLine="540"/>
        <w:jc w:val="both"/>
      </w:pPr>
      <w:r>
        <w:t xml:space="preserve">В настоящем стандарте применены термины и определения по </w:t>
      </w:r>
      <w:hyperlink r:id="rId15">
        <w:r>
          <w:rPr>
            <w:color w:val="0000FF"/>
          </w:rPr>
          <w:t>ГОСТ 31985</w:t>
        </w:r>
      </w:hyperlink>
      <w:r>
        <w:t>, а также следующие термины с соответствующими определениями:</w:t>
      </w:r>
    </w:p>
    <w:p w:rsidR="008374E2" w:rsidRDefault="008374E2">
      <w:pPr>
        <w:pStyle w:val="ConsPlusNormal"/>
        <w:spacing w:before="220"/>
        <w:ind w:firstLine="540"/>
        <w:jc w:val="both"/>
      </w:pPr>
      <w:r>
        <w:t xml:space="preserve">3.1. предприятие (объект) общественного питания (предприятие (объект) питания): Имущественный комплекс, используемый юридическим лицом или индивидуальным </w:t>
      </w:r>
      <w:r>
        <w:lastRenderedPageBreak/>
        <w:t xml:space="preserve">предпринимателем для оказания услуг общественного питания, в </w:t>
      </w:r>
      <w:proofErr w:type="spellStart"/>
      <w:r>
        <w:t>т.ч</w:t>
      </w:r>
      <w:proofErr w:type="spellEnd"/>
      <w:r>
        <w:t xml:space="preserve">. изготовления продукции общественного питания, создания условий для потребления и реализации продукции общественного питания и покупных </w:t>
      </w:r>
      <w:proofErr w:type="gramStart"/>
      <w:r>
        <w:t>товаров</w:t>
      </w:r>
      <w:proofErr w:type="gramEnd"/>
      <w:r>
        <w:t xml:space="preserve"> как на месте изготовления, так и вне его по заказам, а также для оказания разнообразных дополнительных услуг.</w:t>
      </w:r>
    </w:p>
    <w:p w:rsidR="008374E2" w:rsidRDefault="008374E2">
      <w:pPr>
        <w:pStyle w:val="ConsPlusNormal"/>
        <w:spacing w:before="220"/>
        <w:ind w:firstLine="540"/>
        <w:jc w:val="both"/>
      </w:pPr>
      <w:r>
        <w:t>3.2. ресторан: Предприятие (объект) питания, предоставляющее потребителю услуги по организации питания и досуга или без досуга, с широким ассортиментом блюд сложного изготовления, включая фирменные блюда и изделия, алкогольных, прохладительных, горячих и других видов напитков, кондитерских и хлебобулочных изделий, покупных товаров.</w:t>
      </w:r>
    </w:p>
    <w:p w:rsidR="008374E2" w:rsidRDefault="008374E2">
      <w:pPr>
        <w:pStyle w:val="ConsPlusNormal"/>
        <w:spacing w:before="220"/>
        <w:ind w:firstLine="540"/>
        <w:jc w:val="both"/>
      </w:pPr>
      <w:r>
        <w:t>3.3. кафе: Предприятие (объект) питания, предоставляющее потребителю услуги по организации питания и досуга или без досуга, с предоставлением ограниченного, по сравнению с рестораном, ассортимента продукции и услуг, реализующее фирменные блюда, кондитерские и хлебобулочные изделия, алкогольные и безалкогольные напитки, покупные товары.</w:t>
      </w:r>
    </w:p>
    <w:p w:rsidR="008374E2" w:rsidRDefault="008374E2">
      <w:pPr>
        <w:pStyle w:val="ConsPlusNormal"/>
        <w:spacing w:before="220"/>
        <w:ind w:firstLine="540"/>
        <w:jc w:val="both"/>
      </w:pPr>
      <w:r>
        <w:t xml:space="preserve">3.4. бар: </w:t>
      </w:r>
      <w:proofErr w:type="gramStart"/>
      <w:r>
        <w:t>Предприятие (объект) питания, оборудованное барной стойкой и реализующее, в зависимости от специализации, алкогольные и (или) безалкогольные напитки, горячие и прохладительные напитки, блюда, холодные и горячие закуски в ограниченном ассортименте, покупные товары.</w:t>
      </w:r>
      <w:proofErr w:type="gramEnd"/>
    </w:p>
    <w:p w:rsidR="008374E2" w:rsidRDefault="008374E2">
      <w:pPr>
        <w:pStyle w:val="ConsPlusNormal"/>
        <w:spacing w:before="220"/>
        <w:ind w:firstLine="540"/>
        <w:jc w:val="both"/>
      </w:pPr>
      <w:r>
        <w:t>3.5. предприятие быстрого обслуживания: Предприятие (объект) питания, реализующее узкий ассортимент блюд, изделий, напитков несложного изготовления, как правило, из полуфабрикатов высокой степени готовности, и обеспечивающее минимальные затраты времени на обслуживание потребителей.</w:t>
      </w:r>
    </w:p>
    <w:p w:rsidR="008374E2" w:rsidRDefault="008374E2">
      <w:pPr>
        <w:pStyle w:val="ConsPlusNormal"/>
        <w:spacing w:before="220"/>
        <w:ind w:firstLine="540"/>
        <w:jc w:val="both"/>
      </w:pPr>
      <w:r>
        <w:t>3.6. буфет: Предприятие (объект) общественного питания, реализующее с потреблением на месте ограниченный ассортимент продукции общественного питания из полуфабрикатов высокой степени готовности, в том числе холодные и горячие блюда, закуски, мучные кулинарные, хлебобулочные и кондитерские изделия, алкогольные и безалкогольные напитки, покупные товары.</w:t>
      </w:r>
    </w:p>
    <w:p w:rsidR="008374E2" w:rsidRDefault="008374E2">
      <w:pPr>
        <w:pStyle w:val="ConsPlusNormal"/>
        <w:spacing w:before="220"/>
        <w:ind w:firstLine="540"/>
        <w:jc w:val="both"/>
      </w:pPr>
      <w:r>
        <w:t>3.7. кафетерий: Предприятие (объект) общественного питания, оборудованное буфетной или барной стойкой, реализующее с потреблением на месте горячие напитки, прохладительные напитки, ограниченный ассортимент продукции общественного питания из полуфабрикатов высокой степени готовности, в том числе бутерброды, хлебобулочные и кондитерские изделия, горячие блюда несложного изготовления и покупные товары.</w:t>
      </w:r>
    </w:p>
    <w:p w:rsidR="008374E2" w:rsidRDefault="008374E2">
      <w:pPr>
        <w:pStyle w:val="ConsPlusNormal"/>
        <w:spacing w:before="220"/>
        <w:ind w:firstLine="540"/>
        <w:jc w:val="both"/>
      </w:pPr>
      <w:r>
        <w:t>3.8. столовая: Предприятие (объект) общественного питания, осуществляющее приготовление и реализацию с потреблением на месте разнообразных блюд и кулинарных изделий в соответствии с меню, различающимся по дням недели.</w:t>
      </w:r>
    </w:p>
    <w:p w:rsidR="008374E2" w:rsidRDefault="008374E2">
      <w:pPr>
        <w:pStyle w:val="ConsPlusNormal"/>
        <w:spacing w:before="220"/>
        <w:ind w:firstLine="540"/>
        <w:jc w:val="both"/>
      </w:pPr>
      <w:r>
        <w:t>3.9. закусочная: Предприятие (объект) питания с ограниченным ассортиментом блюд и изделий несложного изготовления и предназначенное для быстрого обслуживания потребителей, с возможной реализацией алкогольных напитков, покупных товаров.</w:t>
      </w:r>
    </w:p>
    <w:p w:rsidR="008374E2" w:rsidRDefault="008374E2">
      <w:pPr>
        <w:pStyle w:val="ConsPlusNormal"/>
        <w:spacing w:before="220"/>
        <w:ind w:firstLine="540"/>
        <w:jc w:val="both"/>
      </w:pPr>
      <w:r>
        <w:t>3.10. магазин (отдел) кулинарии: Магазин (отдел) по реализации населению продукции общественного питания в виде кулинарных изделий, полуфабрикатов, кондитерских и хлебобулочных изделий.</w:t>
      </w:r>
    </w:p>
    <w:p w:rsidR="008374E2" w:rsidRDefault="008374E2">
      <w:pPr>
        <w:pStyle w:val="ConsPlusNormal"/>
        <w:spacing w:before="220"/>
        <w:ind w:firstLine="540"/>
        <w:jc w:val="both"/>
      </w:pPr>
      <w:r>
        <w:t>3.11. тип предприятия (объекта) общественного питания: Вид предприятия (объекта) с характерными условиями обслуживания, ассортиментом реализуемой продукции общественного питания и технической оснащенностью.</w:t>
      </w:r>
    </w:p>
    <w:p w:rsidR="008374E2" w:rsidRDefault="008374E2">
      <w:pPr>
        <w:pStyle w:val="ConsPlusNormal"/>
        <w:spacing w:before="220"/>
        <w:ind w:firstLine="540"/>
        <w:jc w:val="both"/>
      </w:pPr>
      <w:r>
        <w:t xml:space="preserve">3.12. заготовочный цех (объект): Предприятие (объект) общественного питания, осуществляющий изготовление кулинарной продукции, хлебобулочных и кондитерских изделий и снабжение ими </w:t>
      </w:r>
      <w:proofErr w:type="spellStart"/>
      <w:r>
        <w:t>доготовочных</w:t>
      </w:r>
      <w:proofErr w:type="spellEnd"/>
      <w:r>
        <w:t xml:space="preserve"> объектов, магазинов (отделов) кулинарии, розничной торговой сети </w:t>
      </w:r>
      <w:r>
        <w:lastRenderedPageBreak/>
        <w:t>и других организаций, а также для доставки потребителям по их заказам.</w:t>
      </w:r>
    </w:p>
    <w:p w:rsidR="008374E2" w:rsidRDefault="008374E2">
      <w:pPr>
        <w:pStyle w:val="ConsPlusNormal"/>
        <w:jc w:val="both"/>
      </w:pPr>
    </w:p>
    <w:p w:rsidR="008374E2" w:rsidRDefault="008374E2">
      <w:pPr>
        <w:pStyle w:val="ConsPlusNormal"/>
        <w:ind w:firstLine="540"/>
        <w:jc w:val="both"/>
        <w:outlineLvl w:val="1"/>
      </w:pPr>
      <w:r>
        <w:t>4. Классификация предприятий (объектов) общественного питания</w:t>
      </w:r>
    </w:p>
    <w:p w:rsidR="008374E2" w:rsidRDefault="008374E2">
      <w:pPr>
        <w:pStyle w:val="ConsPlusNormal"/>
        <w:jc w:val="both"/>
      </w:pPr>
    </w:p>
    <w:p w:rsidR="008374E2" w:rsidRDefault="008374E2">
      <w:pPr>
        <w:pStyle w:val="ConsPlusNormal"/>
        <w:ind w:firstLine="540"/>
        <w:jc w:val="both"/>
      </w:pPr>
      <w:r>
        <w:t>4.1. Предприятия (объекты) общественного питания подразделяют по характеру деятельности, типам и мобильности (см. таблица 1)</w:t>
      </w:r>
    </w:p>
    <w:p w:rsidR="008374E2" w:rsidRDefault="008374E2">
      <w:pPr>
        <w:pStyle w:val="ConsPlusNormal"/>
        <w:jc w:val="both"/>
      </w:pPr>
    </w:p>
    <w:p w:rsidR="008374E2" w:rsidRDefault="008374E2">
      <w:pPr>
        <w:pStyle w:val="ConsPlusNormal"/>
        <w:jc w:val="both"/>
        <w:outlineLvl w:val="2"/>
      </w:pPr>
      <w:r>
        <w:t>Таблица 1 - Классификация предприятий (объектов) общественного питания</w:t>
      </w:r>
    </w:p>
    <w:p w:rsidR="008374E2" w:rsidRDefault="008374E2">
      <w:pPr>
        <w:pStyle w:val="ConsPlusNormal"/>
        <w:jc w:val="both"/>
      </w:pPr>
    </w:p>
    <w:p w:rsidR="008374E2" w:rsidRDefault="008374E2">
      <w:pPr>
        <w:pStyle w:val="ConsPlusNormal"/>
        <w:sectPr w:rsidR="008374E2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02"/>
        <w:gridCol w:w="5783"/>
      </w:tblGrid>
      <w:tr w:rsidR="008374E2">
        <w:tc>
          <w:tcPr>
            <w:tcW w:w="3902" w:type="dxa"/>
          </w:tcPr>
          <w:p w:rsidR="008374E2" w:rsidRDefault="008374E2">
            <w:pPr>
              <w:pStyle w:val="ConsPlusNormal"/>
              <w:jc w:val="center"/>
            </w:pPr>
            <w:r>
              <w:lastRenderedPageBreak/>
              <w:t>Признак классификации предприятий (объектов) общественного питания</w:t>
            </w:r>
          </w:p>
        </w:tc>
        <w:tc>
          <w:tcPr>
            <w:tcW w:w="5783" w:type="dxa"/>
          </w:tcPr>
          <w:p w:rsidR="008374E2" w:rsidRDefault="008374E2">
            <w:pPr>
              <w:pStyle w:val="ConsPlusNormal"/>
              <w:jc w:val="center"/>
            </w:pPr>
            <w:r>
              <w:t>Классификационные группы</w:t>
            </w:r>
          </w:p>
        </w:tc>
      </w:tr>
      <w:tr w:rsidR="008374E2">
        <w:tc>
          <w:tcPr>
            <w:tcW w:w="3902" w:type="dxa"/>
          </w:tcPr>
          <w:p w:rsidR="008374E2" w:rsidRDefault="008374E2">
            <w:pPr>
              <w:pStyle w:val="ConsPlusNormal"/>
            </w:pPr>
            <w:r>
              <w:t xml:space="preserve">По характеру деятельности </w:t>
            </w:r>
            <w:hyperlink w:anchor="P104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5783" w:type="dxa"/>
          </w:tcPr>
          <w:p w:rsidR="008374E2" w:rsidRDefault="008374E2">
            <w:pPr>
              <w:pStyle w:val="ConsPlusNormal"/>
            </w:pPr>
            <w:r>
              <w:t>Предприятия (объекты), организующие производство продукции общественного питания с возможностью доставки потребителям: заготовочные фабрики, цехи по производству полуфабрикатов и кулинарных изделий, специализированные кулинарные цехи, предприятия (цехи) бортового питания и др.</w:t>
            </w:r>
          </w:p>
          <w:p w:rsidR="008374E2" w:rsidRDefault="008374E2">
            <w:pPr>
              <w:pStyle w:val="ConsPlusNormal"/>
            </w:pPr>
            <w:proofErr w:type="gramStart"/>
            <w:r>
              <w:t>Предприятия (объекты), организующие производство, реализацию продукции общественного питания и обслуживание потребителей с потреблением на месте и на вынос (вывоз) с возможностью доставки: рестораны, кафе, бары, столовые, предприятия (объекты) быстрого обслуживания, закусочные, кафетерии, буфеты.</w:t>
            </w:r>
            <w:proofErr w:type="gramEnd"/>
          </w:p>
          <w:p w:rsidR="008374E2" w:rsidRDefault="008374E2">
            <w:pPr>
              <w:pStyle w:val="ConsPlusNormal"/>
            </w:pPr>
            <w:r>
              <w:t>Предприятия (объекты), организующие реализацию продукции общественного питания с возможным потреблением на месте: магазины (отделы)</w:t>
            </w:r>
          </w:p>
        </w:tc>
      </w:tr>
      <w:tr w:rsidR="008374E2">
        <w:tc>
          <w:tcPr>
            <w:tcW w:w="3902" w:type="dxa"/>
          </w:tcPr>
          <w:p w:rsidR="008374E2" w:rsidRDefault="008374E2">
            <w:pPr>
              <w:pStyle w:val="ConsPlusNormal"/>
            </w:pPr>
            <w:r>
              <w:t>По типам</w:t>
            </w:r>
          </w:p>
        </w:tc>
        <w:tc>
          <w:tcPr>
            <w:tcW w:w="5783" w:type="dxa"/>
          </w:tcPr>
          <w:p w:rsidR="008374E2" w:rsidRDefault="008374E2">
            <w:pPr>
              <w:pStyle w:val="ConsPlusNormal"/>
            </w:pPr>
            <w:proofErr w:type="gramStart"/>
            <w:r>
              <w:t>Ресторан, кафе, бар, столовая, предприятие быстрого обслуживания, буфет, кафетерий, магазин (отдел) кулинарии</w:t>
            </w:r>
            <w:proofErr w:type="gramEnd"/>
          </w:p>
        </w:tc>
      </w:tr>
    </w:tbl>
    <w:p w:rsidR="008374E2" w:rsidRDefault="008374E2">
      <w:pPr>
        <w:pStyle w:val="ConsPlusNormal"/>
        <w:jc w:val="both"/>
      </w:pPr>
    </w:p>
    <w:p w:rsidR="008374E2" w:rsidRDefault="008374E2">
      <w:pPr>
        <w:pStyle w:val="ConsPlusNormal"/>
        <w:ind w:firstLine="540"/>
        <w:jc w:val="both"/>
      </w:pPr>
      <w:r>
        <w:t>--------------------------------</w:t>
      </w:r>
    </w:p>
    <w:p w:rsidR="008374E2" w:rsidRDefault="008374E2">
      <w:pPr>
        <w:pStyle w:val="ConsPlusNormal"/>
        <w:spacing w:before="220"/>
        <w:ind w:firstLine="540"/>
        <w:jc w:val="both"/>
      </w:pPr>
      <w:bookmarkStart w:id="0" w:name="P104"/>
      <w:bookmarkEnd w:id="0"/>
      <w:r>
        <w:t xml:space="preserve">&lt;*&gt; Предприятия (объекты) общественного питания любых типов могут оказывать услуги по организации </w:t>
      </w:r>
      <w:proofErr w:type="spellStart"/>
      <w:r>
        <w:t>кейтеринга</w:t>
      </w:r>
      <w:proofErr w:type="spellEnd"/>
      <w:r>
        <w:t xml:space="preserve"> (в </w:t>
      </w:r>
      <w:proofErr w:type="spellStart"/>
      <w:r>
        <w:t>т.ч</w:t>
      </w:r>
      <w:proofErr w:type="spellEnd"/>
      <w:r>
        <w:t>. выездного обслуживания).</w:t>
      </w:r>
    </w:p>
    <w:p w:rsidR="008374E2" w:rsidRDefault="008374E2">
      <w:pPr>
        <w:pStyle w:val="ConsPlusNormal"/>
        <w:jc w:val="both"/>
      </w:pPr>
    </w:p>
    <w:p w:rsidR="008374E2" w:rsidRDefault="008374E2">
      <w:pPr>
        <w:pStyle w:val="ConsPlusNormal"/>
      </w:pPr>
      <w:r>
        <w:t>Окончание таблицы 1</w:t>
      </w:r>
    </w:p>
    <w:p w:rsidR="008374E2" w:rsidRDefault="008374E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893"/>
        <w:gridCol w:w="5669"/>
      </w:tblGrid>
      <w:tr w:rsidR="008374E2">
        <w:tc>
          <w:tcPr>
            <w:tcW w:w="3893" w:type="dxa"/>
          </w:tcPr>
          <w:p w:rsidR="008374E2" w:rsidRDefault="008374E2">
            <w:pPr>
              <w:pStyle w:val="ConsPlusNormal"/>
              <w:jc w:val="center"/>
            </w:pPr>
            <w:r>
              <w:t>Признак классификации предприятий (объектов) общественного питания</w:t>
            </w:r>
          </w:p>
        </w:tc>
        <w:tc>
          <w:tcPr>
            <w:tcW w:w="5669" w:type="dxa"/>
          </w:tcPr>
          <w:p w:rsidR="008374E2" w:rsidRDefault="008374E2">
            <w:pPr>
              <w:pStyle w:val="ConsPlusNormal"/>
              <w:jc w:val="center"/>
            </w:pPr>
            <w:r>
              <w:t>Классификационные группы</w:t>
            </w:r>
          </w:p>
        </w:tc>
      </w:tr>
      <w:tr w:rsidR="008374E2">
        <w:tc>
          <w:tcPr>
            <w:tcW w:w="3893" w:type="dxa"/>
          </w:tcPr>
          <w:p w:rsidR="008374E2" w:rsidRDefault="008374E2">
            <w:pPr>
              <w:pStyle w:val="ConsPlusNormal"/>
            </w:pPr>
            <w:r>
              <w:lastRenderedPageBreak/>
              <w:t>По мобильности</w:t>
            </w:r>
          </w:p>
        </w:tc>
        <w:tc>
          <w:tcPr>
            <w:tcW w:w="5669" w:type="dxa"/>
          </w:tcPr>
          <w:p w:rsidR="008374E2" w:rsidRDefault="008374E2">
            <w:pPr>
              <w:pStyle w:val="ConsPlusNormal"/>
            </w:pPr>
            <w:r>
              <w:t>Стационарные</w:t>
            </w:r>
          </w:p>
          <w:p w:rsidR="008374E2" w:rsidRDefault="008374E2">
            <w:pPr>
              <w:pStyle w:val="ConsPlusNormal"/>
            </w:pPr>
            <w:r>
              <w:t>Передвижные</w:t>
            </w:r>
          </w:p>
        </w:tc>
      </w:tr>
      <w:tr w:rsidR="008374E2">
        <w:tc>
          <w:tcPr>
            <w:tcW w:w="3893" w:type="dxa"/>
          </w:tcPr>
          <w:p w:rsidR="008374E2" w:rsidRDefault="008374E2">
            <w:pPr>
              <w:pStyle w:val="ConsPlusNormal"/>
            </w:pPr>
            <w:r>
              <w:t>По организации производства продукции общественного питания</w:t>
            </w:r>
          </w:p>
        </w:tc>
        <w:tc>
          <w:tcPr>
            <w:tcW w:w="5669" w:type="dxa"/>
          </w:tcPr>
          <w:p w:rsidR="008374E2" w:rsidRDefault="008374E2">
            <w:pPr>
              <w:pStyle w:val="ConsPlusNormal"/>
            </w:pPr>
            <w:r>
              <w:t>Предприятия (объекты), работающие на сырье (с полным технологическим циклом), полуфабрикатах (</w:t>
            </w:r>
            <w:proofErr w:type="spellStart"/>
            <w:r>
              <w:t>доготовочные</w:t>
            </w:r>
            <w:proofErr w:type="spellEnd"/>
            <w:r>
              <w:t>), комбинированные</w:t>
            </w:r>
          </w:p>
        </w:tc>
      </w:tr>
      <w:tr w:rsidR="008374E2">
        <w:tc>
          <w:tcPr>
            <w:tcW w:w="3893" w:type="dxa"/>
          </w:tcPr>
          <w:p w:rsidR="008374E2" w:rsidRDefault="008374E2">
            <w:pPr>
              <w:pStyle w:val="ConsPlusNormal"/>
            </w:pPr>
            <w:r>
              <w:t>По уровню обслуживания</w:t>
            </w:r>
          </w:p>
        </w:tc>
        <w:tc>
          <w:tcPr>
            <w:tcW w:w="5669" w:type="dxa"/>
          </w:tcPr>
          <w:p w:rsidR="008374E2" w:rsidRDefault="008374E2">
            <w:pPr>
              <w:pStyle w:val="ConsPlusNormal"/>
            </w:pPr>
            <w:r>
              <w:t>Предприятия (объекты) класса (категории) люкс, высший, первый</w:t>
            </w:r>
          </w:p>
        </w:tc>
      </w:tr>
      <w:tr w:rsidR="008374E2">
        <w:tc>
          <w:tcPr>
            <w:tcW w:w="3893" w:type="dxa"/>
          </w:tcPr>
          <w:p w:rsidR="008374E2" w:rsidRDefault="008374E2">
            <w:pPr>
              <w:pStyle w:val="ConsPlusNormal"/>
            </w:pPr>
            <w:r>
              <w:t>По месторасположению</w:t>
            </w:r>
          </w:p>
        </w:tc>
        <w:tc>
          <w:tcPr>
            <w:tcW w:w="5669" w:type="dxa"/>
          </w:tcPr>
          <w:p w:rsidR="008374E2" w:rsidRDefault="008374E2">
            <w:pPr>
              <w:pStyle w:val="ConsPlusNormal"/>
            </w:pPr>
            <w:proofErr w:type="gramStart"/>
            <w:r>
              <w:t>Общедоступные</w:t>
            </w:r>
            <w:proofErr w:type="gramEnd"/>
            <w:r>
              <w:t xml:space="preserve"> и закрытого типа, обслуживающие определенный контингент потребителей</w:t>
            </w:r>
          </w:p>
        </w:tc>
      </w:tr>
      <w:tr w:rsidR="008374E2">
        <w:tc>
          <w:tcPr>
            <w:tcW w:w="3893" w:type="dxa"/>
          </w:tcPr>
          <w:p w:rsidR="008374E2" w:rsidRDefault="008374E2">
            <w:pPr>
              <w:pStyle w:val="ConsPlusNormal"/>
            </w:pPr>
            <w:r>
              <w:t>По времени функционирования</w:t>
            </w:r>
          </w:p>
        </w:tc>
        <w:tc>
          <w:tcPr>
            <w:tcW w:w="5669" w:type="dxa"/>
          </w:tcPr>
          <w:p w:rsidR="008374E2" w:rsidRDefault="008374E2">
            <w:pPr>
              <w:pStyle w:val="ConsPlusNormal"/>
            </w:pPr>
            <w:r>
              <w:t>Постоянно действующие, сезонные (летние)</w:t>
            </w:r>
          </w:p>
        </w:tc>
      </w:tr>
    </w:tbl>
    <w:p w:rsidR="008374E2" w:rsidRDefault="008374E2">
      <w:pPr>
        <w:pStyle w:val="ConsPlusNormal"/>
        <w:sectPr w:rsidR="008374E2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8374E2" w:rsidRDefault="008374E2">
      <w:pPr>
        <w:pStyle w:val="ConsPlusNormal"/>
        <w:jc w:val="both"/>
      </w:pPr>
    </w:p>
    <w:p w:rsidR="008374E2" w:rsidRDefault="008374E2">
      <w:pPr>
        <w:pStyle w:val="ConsPlusNormal"/>
        <w:ind w:firstLine="540"/>
        <w:jc w:val="both"/>
      </w:pPr>
      <w:r>
        <w:t xml:space="preserve">4.2. Основные классификационные признаки ресторанов, кафе, баров, столовых приведены в </w:t>
      </w:r>
      <w:hyperlink w:anchor="P208">
        <w:r>
          <w:rPr>
            <w:color w:val="0000FF"/>
          </w:rPr>
          <w:t>таблице А.1 приложения А</w:t>
        </w:r>
      </w:hyperlink>
      <w:r>
        <w:t>.</w:t>
      </w:r>
    </w:p>
    <w:p w:rsidR="008374E2" w:rsidRDefault="008374E2">
      <w:pPr>
        <w:pStyle w:val="ConsPlusNormal"/>
        <w:spacing w:before="220"/>
        <w:ind w:firstLine="540"/>
        <w:jc w:val="both"/>
      </w:pPr>
      <w:r>
        <w:t xml:space="preserve">4.3. Основные классификационные признаки предприятий быстрого обслуживания, закусочных, кафетериев, буфетов, магазинов кулинарии приведены в </w:t>
      </w:r>
      <w:hyperlink w:anchor="P320">
        <w:r>
          <w:rPr>
            <w:color w:val="0000FF"/>
          </w:rPr>
          <w:t>таблице А.2 приложения А</w:t>
        </w:r>
      </w:hyperlink>
      <w:r>
        <w:t>.</w:t>
      </w:r>
    </w:p>
    <w:p w:rsidR="008374E2" w:rsidRDefault="008374E2">
      <w:pPr>
        <w:pStyle w:val="ConsPlusNormal"/>
        <w:jc w:val="both"/>
      </w:pPr>
    </w:p>
    <w:p w:rsidR="008374E2" w:rsidRDefault="008374E2">
      <w:pPr>
        <w:pStyle w:val="ConsPlusNormal"/>
        <w:ind w:firstLine="540"/>
        <w:jc w:val="both"/>
        <w:outlineLvl w:val="1"/>
      </w:pPr>
      <w:r>
        <w:t>5. Общие требования к предприятиям (объектам) общественного питания</w:t>
      </w:r>
    </w:p>
    <w:p w:rsidR="008374E2" w:rsidRDefault="008374E2">
      <w:pPr>
        <w:pStyle w:val="ConsPlusNormal"/>
        <w:jc w:val="both"/>
      </w:pPr>
    </w:p>
    <w:p w:rsidR="008374E2" w:rsidRDefault="008374E2">
      <w:pPr>
        <w:pStyle w:val="ConsPlusNormal"/>
        <w:ind w:firstLine="540"/>
        <w:jc w:val="both"/>
      </w:pPr>
      <w:r>
        <w:t>5.1. Предприятия (объекты) общественного питания могут быть расположены:</w:t>
      </w:r>
    </w:p>
    <w:p w:rsidR="008374E2" w:rsidRDefault="008374E2">
      <w:pPr>
        <w:pStyle w:val="ConsPlusNormal"/>
        <w:spacing w:before="220"/>
        <w:ind w:firstLine="540"/>
        <w:jc w:val="both"/>
      </w:pPr>
      <w:r>
        <w:t>- в жилых зданиях,</w:t>
      </w:r>
    </w:p>
    <w:p w:rsidR="008374E2" w:rsidRDefault="008374E2">
      <w:pPr>
        <w:pStyle w:val="ConsPlusNormal"/>
        <w:spacing w:before="220"/>
        <w:ind w:firstLine="540"/>
        <w:jc w:val="both"/>
      </w:pPr>
      <w:proofErr w:type="gramStart"/>
      <w:r>
        <w:t>- общественных зданиях, в том числе в отдельно стоящих и зданиях гостиниц и иных средств размещения, вокзалов, торговых, торгово-развлекательных, комплексных развлекательных центров, культурно-развлекательных и спортивных объектах, образовательных, научных и медицинских организациях, офисах компаний;</w:t>
      </w:r>
      <w:proofErr w:type="gramEnd"/>
    </w:p>
    <w:p w:rsidR="008374E2" w:rsidRDefault="008374E2">
      <w:pPr>
        <w:pStyle w:val="ConsPlusNormal"/>
        <w:spacing w:before="220"/>
        <w:ind w:firstLine="540"/>
        <w:jc w:val="both"/>
      </w:pPr>
      <w:r>
        <w:t>- на территории промышленных объектов, воинских частей, исправительных учреждений, санаторно-курортных и оздоровительных учреждений;</w:t>
      </w:r>
    </w:p>
    <w:p w:rsidR="008374E2" w:rsidRDefault="008374E2">
      <w:pPr>
        <w:pStyle w:val="ConsPlusNormal"/>
        <w:spacing w:before="220"/>
        <w:ind w:firstLine="540"/>
        <w:jc w:val="both"/>
      </w:pPr>
      <w:r>
        <w:t>- на транспорте.</w:t>
      </w:r>
    </w:p>
    <w:p w:rsidR="008374E2" w:rsidRDefault="008374E2">
      <w:pPr>
        <w:pStyle w:val="ConsPlusNormal"/>
        <w:spacing w:before="220"/>
        <w:ind w:firstLine="540"/>
        <w:jc w:val="both"/>
      </w:pPr>
      <w:r>
        <w:t>5.2. Предприятия (объекты) общественного питания могут быть постоянно действующими и сезонными (летними и пр.).</w:t>
      </w:r>
    </w:p>
    <w:p w:rsidR="008374E2" w:rsidRDefault="008374E2">
      <w:pPr>
        <w:pStyle w:val="ConsPlusNormal"/>
        <w:spacing w:before="220"/>
        <w:ind w:firstLine="540"/>
        <w:jc w:val="both"/>
      </w:pPr>
      <w:r>
        <w:t>5.3. На предприятиях (объектах) общественного питания различных типов должны обеспечиваться безопасность жизни и здоровья потребителей, сохранность их имущества и выполняться требования нормативных правовых актов, нормативных правовых и нормативных документов, действующих на территории государства, принявшего стандарт.</w:t>
      </w:r>
    </w:p>
    <w:p w:rsidR="008374E2" w:rsidRDefault="008374E2">
      <w:pPr>
        <w:pStyle w:val="ConsPlusNormal"/>
        <w:spacing w:before="220"/>
        <w:ind w:firstLine="540"/>
        <w:jc w:val="both"/>
      </w:pPr>
      <w:r>
        <w:t>5.4. Предприятия (объекты) общественного питания любого типа должны иметь удобные подъездные пути и пешеходные доступы к входу, необходимые справочно-информационные указатели.</w:t>
      </w:r>
    </w:p>
    <w:p w:rsidR="008374E2" w:rsidRDefault="008374E2">
      <w:pPr>
        <w:pStyle w:val="ConsPlusNormal"/>
        <w:spacing w:before="220"/>
        <w:ind w:firstLine="540"/>
        <w:jc w:val="both"/>
      </w:pPr>
      <w:r>
        <w:t>Территория, прилегающая к предприятию (объекту), должна быть благоустроена и освещена в темное время суток.</w:t>
      </w:r>
    </w:p>
    <w:p w:rsidR="008374E2" w:rsidRDefault="008374E2">
      <w:pPr>
        <w:pStyle w:val="ConsPlusNormal"/>
        <w:spacing w:before="220"/>
        <w:ind w:firstLine="540"/>
        <w:jc w:val="both"/>
      </w:pPr>
      <w:r>
        <w:t xml:space="preserve">На территории, прилегающей к ресторану, должна быть оборудована автостоянка, в том числе для инвалидов (не менее трех </w:t>
      </w:r>
      <w:proofErr w:type="spellStart"/>
      <w:r>
        <w:t>машиномест</w:t>
      </w:r>
      <w:proofErr w:type="spellEnd"/>
      <w:r>
        <w:t>).</w:t>
      </w:r>
    </w:p>
    <w:p w:rsidR="008374E2" w:rsidRDefault="008374E2">
      <w:pPr>
        <w:pStyle w:val="ConsPlusNormal"/>
        <w:spacing w:before="220"/>
        <w:ind w:firstLine="540"/>
        <w:jc w:val="both"/>
      </w:pPr>
      <w:r>
        <w:t>5.5. Архитектурно-</w:t>
      </w:r>
      <w:proofErr w:type="gramStart"/>
      <w:r>
        <w:t>планировочные решения</w:t>
      </w:r>
      <w:proofErr w:type="gramEnd"/>
      <w:r>
        <w:t xml:space="preserve"> и конструктивные элементы зданий предприятий (объектов) общественного питания и используемое техническое оборудование должны соответствовать нормативным документам, действующим на территории государства, принявшего стандарт.</w:t>
      </w:r>
    </w:p>
    <w:p w:rsidR="008374E2" w:rsidRDefault="008374E2">
      <w:pPr>
        <w:pStyle w:val="ConsPlusNormal"/>
        <w:spacing w:before="220"/>
        <w:ind w:firstLine="540"/>
        <w:jc w:val="both"/>
      </w:pPr>
      <w:r>
        <w:t xml:space="preserve">5.6. На предприятиях (объектах) общественного питания должны быть предусмотрены аварийные выходы, лестницы, инструкции о действиях в аварийной ситуации, а также хорошо заметные информационные указатели, обеспечивающие свободную ориентацию </w:t>
      </w:r>
      <w:proofErr w:type="gramStart"/>
      <w:r>
        <w:t>потребителей</w:t>
      </w:r>
      <w:proofErr w:type="gramEnd"/>
      <w:r>
        <w:t xml:space="preserve"> как в обычной, так и в чрезвычайной ситуации.</w:t>
      </w:r>
    </w:p>
    <w:p w:rsidR="008374E2" w:rsidRDefault="008374E2">
      <w:pPr>
        <w:pStyle w:val="ConsPlusNormal"/>
        <w:spacing w:before="220"/>
        <w:ind w:firstLine="540"/>
        <w:jc w:val="both"/>
      </w:pPr>
      <w:r>
        <w:t xml:space="preserve">5.7. Стационарные предприятия (объекты) общественного питания всех типов должны быть оснащены инженерными системами и оборудованием, обеспечивающими необходимый уровень комфорта по </w:t>
      </w:r>
      <w:hyperlink r:id="rId16">
        <w:r>
          <w:rPr>
            <w:color w:val="0000FF"/>
          </w:rPr>
          <w:t>ГОСТ 30494</w:t>
        </w:r>
      </w:hyperlink>
      <w:r>
        <w:t>.</w:t>
      </w:r>
    </w:p>
    <w:p w:rsidR="008374E2" w:rsidRDefault="008374E2">
      <w:pPr>
        <w:pStyle w:val="ConsPlusNormal"/>
        <w:spacing w:before="220"/>
        <w:ind w:firstLine="540"/>
        <w:jc w:val="both"/>
      </w:pPr>
      <w:r>
        <w:t xml:space="preserve">5.8. При размещении предприятий (объектов) общественного питания в жилых зданиях их </w:t>
      </w:r>
      <w:r>
        <w:lastRenderedPageBreak/>
        <w:t>помещения должны соответствовать гигиеническим нормативам и строительным нормам по уровню шума и вибрации. Предприятия общественного питания, занимающие часть жилого здания, должны быть оборудованы отдельными входами (выходами).</w:t>
      </w:r>
    </w:p>
    <w:p w:rsidR="008374E2" w:rsidRDefault="008374E2">
      <w:pPr>
        <w:pStyle w:val="ConsPlusNormal"/>
        <w:spacing w:before="220"/>
        <w:ind w:firstLine="540"/>
        <w:jc w:val="both"/>
      </w:pPr>
      <w:r>
        <w:t xml:space="preserve">5.9. </w:t>
      </w:r>
      <w:proofErr w:type="gramStart"/>
      <w:r>
        <w:t>Предприятия (объекты) общественного питания всех типов обязаны в наглядной и доступной форме довести до сведения потребителей необходимую и достоверную информацию об оказываемых услугах, обеспечивающую возможность их правильного выбора, в том числе: фирменное наименование (наименование) своей организации, место ее нахождения (адрес), тип предприятия и режим работы, размещая указанную информацию на вывеске и/или в других местах, удобных для ознакомления потребителей в</w:t>
      </w:r>
      <w:proofErr w:type="gramEnd"/>
      <w:r>
        <w:t xml:space="preserve"> </w:t>
      </w:r>
      <w:proofErr w:type="gramStart"/>
      <w:r>
        <w:t>соответствии</w:t>
      </w:r>
      <w:proofErr w:type="gramEnd"/>
      <w:r>
        <w:t xml:space="preserve"> с нормативными правовыми документами, действующими на территории государства, принявшего стандарт.</w:t>
      </w:r>
    </w:p>
    <w:p w:rsidR="008374E2" w:rsidRDefault="008374E2">
      <w:pPr>
        <w:pStyle w:val="ConsPlusNormal"/>
        <w:spacing w:before="220"/>
        <w:ind w:firstLine="540"/>
        <w:jc w:val="both"/>
      </w:pPr>
      <w:r>
        <w:t xml:space="preserve">5.10. </w:t>
      </w:r>
      <w:proofErr w:type="gramStart"/>
      <w:r>
        <w:t>На строящихся и реконструируемых предприятиях (объектах) общественного питания для обслуживания инвалидов и других маломобильных групп населения должны быть предусмотрены наклонные пандусы у входных дверей для проезда инвалидных колясок, лифты, площадки для разворота инвалидных колясок в залах, специально оборудованные туалетные комнаты согласно международным рекомендациям и нормативным документам, действующим на территории государства, принявшего стандарт.</w:t>
      </w:r>
      <w:proofErr w:type="gramEnd"/>
    </w:p>
    <w:p w:rsidR="008374E2" w:rsidRDefault="008374E2">
      <w:pPr>
        <w:pStyle w:val="ConsPlusNormal"/>
        <w:spacing w:before="220"/>
        <w:ind w:firstLine="540"/>
        <w:jc w:val="both"/>
      </w:pPr>
      <w:r>
        <w:t>5.11. На предприятиях (объектах) общественного питания в соответствии со спецификой обслуживаемого контингента могут быть предусмотрены зоны специального обслуживания, например диетического, лечебно-профилактического, детского питания и др.</w:t>
      </w:r>
    </w:p>
    <w:p w:rsidR="008374E2" w:rsidRDefault="008374E2">
      <w:pPr>
        <w:pStyle w:val="ConsPlusNormal"/>
        <w:spacing w:before="220"/>
        <w:ind w:firstLine="540"/>
        <w:jc w:val="both"/>
      </w:pPr>
      <w:r>
        <w:t>5.12. Размещение и планировка производственных помещений и оборудования в этих помещениях должно обеспечивать последовательность (поточность) технологических процессов изготовления (производства) и реализации продукции и соответствовать требованиям нормативных документов, действующих на территории государства, принявшего стандарт.</w:t>
      </w:r>
    </w:p>
    <w:p w:rsidR="008374E2" w:rsidRDefault="008374E2">
      <w:pPr>
        <w:pStyle w:val="ConsPlusNormal"/>
        <w:spacing w:before="220"/>
        <w:ind w:firstLine="540"/>
        <w:jc w:val="both"/>
      </w:pPr>
      <w:r>
        <w:t>5.13. Предприятия (объекты) общественного питания, расположенные выше 3-го этажа общественных зданий, в том числе в гостиницах и других средствах размещения, должны быть оборудованы грузовыми лифтами.</w:t>
      </w:r>
    </w:p>
    <w:p w:rsidR="008374E2" w:rsidRDefault="008374E2">
      <w:pPr>
        <w:pStyle w:val="ConsPlusNormal"/>
        <w:spacing w:before="220"/>
        <w:ind w:firstLine="540"/>
        <w:jc w:val="both"/>
      </w:pPr>
      <w:r>
        <w:t>5.14. Предприятия (объекты) общественного питания оснащаются мебелью (столами, стульями, креслами, барными и буфетными стойками), столовой посудой и приборами, столовым бельем, предметами декора, соответствующими интерьеру помещений и тематической направленности предприятия.</w:t>
      </w:r>
    </w:p>
    <w:p w:rsidR="008374E2" w:rsidRDefault="008374E2">
      <w:pPr>
        <w:pStyle w:val="ConsPlusNormal"/>
        <w:spacing w:before="220"/>
        <w:ind w:firstLine="540"/>
        <w:jc w:val="both"/>
      </w:pPr>
      <w:r>
        <w:t>На предприятиях (объектах) общественного питания должны обеспечиваться стилевое единство интерьера зала, мебели и сервировки или отражаться специализация предприятия.</w:t>
      </w:r>
    </w:p>
    <w:p w:rsidR="008374E2" w:rsidRDefault="008374E2">
      <w:pPr>
        <w:pStyle w:val="ConsPlusNormal"/>
        <w:spacing w:before="220"/>
        <w:ind w:firstLine="540"/>
        <w:jc w:val="both"/>
      </w:pPr>
      <w:r>
        <w:t>Предприятия (объекты) питания должны иметь меню различного дизайна на государственном языке и винную карту (и/или чайную, кофейную, десертную карты), по оформлению соответствующие специализации. Меню оформляется типографским или компьютерным способом. Допускается использование альтернативных форматов меню (грифельных досок, стендов, световых табло, сенсорных мониторов и дисплеев и др.). В буфетах, кафетериях, магазинах кулинарии оформляют прейскуранты и ценники на реализуемые продукты питания.</w:t>
      </w:r>
    </w:p>
    <w:p w:rsidR="008374E2" w:rsidRDefault="008374E2">
      <w:pPr>
        <w:pStyle w:val="ConsPlusNormal"/>
        <w:spacing w:before="220"/>
        <w:ind w:firstLine="540"/>
        <w:jc w:val="both"/>
      </w:pPr>
      <w:r>
        <w:t xml:space="preserve">Примечание - Меню может быть оформлено в виде общего меню и/или отдельных меню: меню ланча, </w:t>
      </w:r>
      <w:proofErr w:type="spellStart"/>
      <w:r>
        <w:t>бранча</w:t>
      </w:r>
      <w:proofErr w:type="spellEnd"/>
      <w:r>
        <w:t xml:space="preserve">, меню десертов, меню </w:t>
      </w:r>
      <w:proofErr w:type="gramStart"/>
      <w:r>
        <w:t>салат-бара</w:t>
      </w:r>
      <w:proofErr w:type="gramEnd"/>
      <w:r>
        <w:t>, меню детское, вегетарианское, сезонное и другие.</w:t>
      </w:r>
    </w:p>
    <w:p w:rsidR="008374E2" w:rsidRDefault="008374E2">
      <w:pPr>
        <w:pStyle w:val="ConsPlusNormal"/>
        <w:jc w:val="both"/>
      </w:pPr>
    </w:p>
    <w:p w:rsidR="008374E2" w:rsidRDefault="008374E2">
      <w:pPr>
        <w:pStyle w:val="ConsPlusNormal"/>
        <w:ind w:firstLine="540"/>
        <w:jc w:val="both"/>
      </w:pPr>
      <w:r>
        <w:t xml:space="preserve">5.15. Предприятия (объекты) общественного питания в зависимости от типа предприятия должны иметь ассортиментный перечень продукции общественного питания, напитков, сопутствующих товаров для включения в меню, прейскуранты, карты, представленный в таблице </w:t>
      </w:r>
      <w:r>
        <w:lastRenderedPageBreak/>
        <w:t>2.</w:t>
      </w:r>
    </w:p>
    <w:p w:rsidR="008374E2" w:rsidRDefault="008374E2">
      <w:pPr>
        <w:pStyle w:val="ConsPlusNormal"/>
        <w:jc w:val="both"/>
      </w:pPr>
    </w:p>
    <w:p w:rsidR="008374E2" w:rsidRDefault="008374E2">
      <w:pPr>
        <w:pStyle w:val="ConsPlusNormal"/>
        <w:jc w:val="both"/>
        <w:outlineLvl w:val="2"/>
      </w:pPr>
      <w:r>
        <w:t>Таблица 2 - Ассортиментный перечень продукции общественного питания, напитков и сопутствующих товаров</w:t>
      </w:r>
    </w:p>
    <w:p w:rsidR="008374E2" w:rsidRDefault="008374E2">
      <w:pPr>
        <w:pStyle w:val="ConsPlusNormal"/>
        <w:jc w:val="both"/>
      </w:pPr>
    </w:p>
    <w:p w:rsidR="008374E2" w:rsidRDefault="008374E2">
      <w:pPr>
        <w:pStyle w:val="ConsPlusNormal"/>
        <w:sectPr w:rsidR="008374E2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96"/>
        <w:gridCol w:w="7710"/>
      </w:tblGrid>
      <w:tr w:rsidR="008374E2">
        <w:tc>
          <w:tcPr>
            <w:tcW w:w="1896" w:type="dxa"/>
          </w:tcPr>
          <w:p w:rsidR="008374E2" w:rsidRDefault="008374E2">
            <w:pPr>
              <w:pStyle w:val="ConsPlusNormal"/>
              <w:jc w:val="center"/>
            </w:pPr>
            <w:r>
              <w:lastRenderedPageBreak/>
              <w:t>Наименование предприятия (объекта) общественного питания</w:t>
            </w:r>
          </w:p>
        </w:tc>
        <w:tc>
          <w:tcPr>
            <w:tcW w:w="7710" w:type="dxa"/>
          </w:tcPr>
          <w:p w:rsidR="008374E2" w:rsidRDefault="008374E2">
            <w:pPr>
              <w:pStyle w:val="ConsPlusNormal"/>
              <w:jc w:val="center"/>
            </w:pPr>
            <w:r>
              <w:t>Ассортиментный перечень продукции общественного питания, напитков, сопутствующих товаров</w:t>
            </w:r>
          </w:p>
        </w:tc>
      </w:tr>
      <w:tr w:rsidR="008374E2">
        <w:tc>
          <w:tcPr>
            <w:tcW w:w="1896" w:type="dxa"/>
          </w:tcPr>
          <w:p w:rsidR="008374E2" w:rsidRDefault="008374E2">
            <w:pPr>
              <w:pStyle w:val="ConsPlusNormal"/>
              <w:jc w:val="both"/>
            </w:pPr>
            <w:r>
              <w:t>Ресторан</w:t>
            </w:r>
          </w:p>
        </w:tc>
        <w:tc>
          <w:tcPr>
            <w:tcW w:w="7710" w:type="dxa"/>
          </w:tcPr>
          <w:p w:rsidR="008374E2" w:rsidRDefault="008374E2">
            <w:pPr>
              <w:pStyle w:val="ConsPlusNormal"/>
            </w:pPr>
            <w:r>
              <w:t>Оригинальные, изысканные, заказные и фирменные блюда, десерты и напитки собственного производства, блюда национальных (этнических) кухонь с учетом концепции и специализации предприятия.</w:t>
            </w:r>
          </w:p>
          <w:p w:rsidR="008374E2" w:rsidRDefault="008374E2">
            <w:pPr>
              <w:pStyle w:val="ConsPlusNormal"/>
            </w:pPr>
            <w:r>
              <w:t>Широкий выбор алкогольных и безалкогольных напитков.</w:t>
            </w:r>
          </w:p>
          <w:p w:rsidR="008374E2" w:rsidRDefault="008374E2">
            <w:pPr>
              <w:pStyle w:val="ConsPlusNormal"/>
            </w:pPr>
            <w:r>
              <w:t>Сопутствующие товары: табачные изделия, фирменные сувениры, печатная продукция</w:t>
            </w:r>
          </w:p>
        </w:tc>
      </w:tr>
      <w:tr w:rsidR="008374E2">
        <w:tc>
          <w:tcPr>
            <w:tcW w:w="1896" w:type="dxa"/>
          </w:tcPr>
          <w:p w:rsidR="008374E2" w:rsidRDefault="008374E2">
            <w:pPr>
              <w:pStyle w:val="ConsPlusNormal"/>
              <w:jc w:val="both"/>
            </w:pPr>
            <w:r>
              <w:t>Кафе</w:t>
            </w:r>
          </w:p>
        </w:tc>
        <w:tc>
          <w:tcPr>
            <w:tcW w:w="7710" w:type="dxa"/>
          </w:tcPr>
          <w:p w:rsidR="008374E2" w:rsidRDefault="008374E2">
            <w:pPr>
              <w:pStyle w:val="ConsPlusNormal"/>
            </w:pPr>
            <w:r>
              <w:t>Блюда, десерты и напитки собственного производства, в том числе фирменные, национальные, из полуфабрикатов промышленного изготовления, с учетом специализации предприятия.</w:t>
            </w:r>
          </w:p>
          <w:p w:rsidR="008374E2" w:rsidRDefault="008374E2">
            <w:pPr>
              <w:pStyle w:val="ConsPlusNormal"/>
            </w:pPr>
            <w:r>
              <w:t>Неширокий выбор алкогольных и безалкогольных напитков.</w:t>
            </w:r>
          </w:p>
          <w:p w:rsidR="008374E2" w:rsidRDefault="008374E2">
            <w:pPr>
              <w:pStyle w:val="ConsPlusNormal"/>
            </w:pPr>
            <w:r>
              <w:t>Сопутствующие товары: табачные изделия, фирменные сувениры, печатная продукция</w:t>
            </w:r>
          </w:p>
        </w:tc>
      </w:tr>
      <w:tr w:rsidR="008374E2">
        <w:tc>
          <w:tcPr>
            <w:tcW w:w="1896" w:type="dxa"/>
          </w:tcPr>
          <w:p w:rsidR="008374E2" w:rsidRDefault="008374E2">
            <w:pPr>
              <w:pStyle w:val="ConsPlusNormal"/>
              <w:jc w:val="both"/>
            </w:pPr>
            <w:r>
              <w:t>Бар</w:t>
            </w:r>
          </w:p>
        </w:tc>
        <w:tc>
          <w:tcPr>
            <w:tcW w:w="7710" w:type="dxa"/>
          </w:tcPr>
          <w:p w:rsidR="008374E2" w:rsidRDefault="008374E2">
            <w:pPr>
              <w:pStyle w:val="ConsPlusNormal"/>
            </w:pPr>
            <w:proofErr w:type="gramStart"/>
            <w:r>
              <w:t xml:space="preserve">Смешанные напитки, коктейли собственного производства, закуски, десерты, в </w:t>
            </w:r>
            <w:proofErr w:type="spellStart"/>
            <w:r>
              <w:t>т.ч</w:t>
            </w:r>
            <w:proofErr w:type="spellEnd"/>
            <w:r>
              <w:t>. фирменные, горячие блюда, из полуфабрикатов промышленного изготовления, с учетом специализации предприятия.</w:t>
            </w:r>
            <w:proofErr w:type="gramEnd"/>
          </w:p>
          <w:p w:rsidR="008374E2" w:rsidRDefault="008374E2">
            <w:pPr>
              <w:pStyle w:val="ConsPlusNormal"/>
            </w:pPr>
            <w:r>
              <w:t>Широкий выбор алкогольных и безалкогольных напитков (для неспециализированных баров).</w:t>
            </w:r>
          </w:p>
          <w:p w:rsidR="008374E2" w:rsidRDefault="008374E2">
            <w:pPr>
              <w:pStyle w:val="ConsPlusNormal"/>
            </w:pPr>
            <w:r>
              <w:t>Сопутствующие товары: табачные изделия, фирменные сувениры, печатная продукция</w:t>
            </w:r>
          </w:p>
        </w:tc>
      </w:tr>
      <w:tr w:rsidR="008374E2">
        <w:tc>
          <w:tcPr>
            <w:tcW w:w="1896" w:type="dxa"/>
          </w:tcPr>
          <w:p w:rsidR="008374E2" w:rsidRDefault="008374E2">
            <w:pPr>
              <w:pStyle w:val="ConsPlusNormal"/>
              <w:jc w:val="both"/>
            </w:pPr>
            <w:r>
              <w:t>Столовая</w:t>
            </w:r>
          </w:p>
        </w:tc>
        <w:tc>
          <w:tcPr>
            <w:tcW w:w="7710" w:type="dxa"/>
          </w:tcPr>
          <w:p w:rsidR="008374E2" w:rsidRDefault="008374E2">
            <w:pPr>
              <w:pStyle w:val="ConsPlusNormal"/>
            </w:pPr>
            <w:r>
              <w:t>Разнообразный по дням недели ассортимент блюд и изделий, покупных продтоваров, с учетом специфики обслуживаемых контингентов потребителей и рационов питания.</w:t>
            </w:r>
          </w:p>
          <w:p w:rsidR="008374E2" w:rsidRDefault="008374E2">
            <w:pPr>
              <w:pStyle w:val="ConsPlusNormal"/>
            </w:pPr>
            <w:r>
              <w:t>Свободный выбор блюд или скомплектованные рационы питания</w:t>
            </w:r>
          </w:p>
        </w:tc>
      </w:tr>
      <w:tr w:rsidR="008374E2">
        <w:tc>
          <w:tcPr>
            <w:tcW w:w="1896" w:type="dxa"/>
          </w:tcPr>
          <w:p w:rsidR="008374E2" w:rsidRDefault="008374E2">
            <w:pPr>
              <w:pStyle w:val="ConsPlusNormal"/>
              <w:jc w:val="both"/>
            </w:pPr>
            <w:r>
              <w:t xml:space="preserve">Предприятие быстрого </w:t>
            </w:r>
            <w:r>
              <w:lastRenderedPageBreak/>
              <w:t>обслуживания</w:t>
            </w:r>
          </w:p>
        </w:tc>
        <w:tc>
          <w:tcPr>
            <w:tcW w:w="7710" w:type="dxa"/>
          </w:tcPr>
          <w:p w:rsidR="008374E2" w:rsidRDefault="008374E2">
            <w:pPr>
              <w:pStyle w:val="ConsPlusNormal"/>
            </w:pPr>
            <w:r>
              <w:lastRenderedPageBreak/>
              <w:t xml:space="preserve">Узкий ассортимент блюд и кулинарных изделий несложного изготовления из различных полуфабрикатов высокой степени готовности и промышленного </w:t>
            </w:r>
            <w:r>
              <w:lastRenderedPageBreak/>
              <w:t>изготовления и (или) из полуфабрикатов высокой степени готовности определенного вида (мясные, рыбные, из птицы и т.п.).</w:t>
            </w:r>
          </w:p>
          <w:p w:rsidR="008374E2" w:rsidRDefault="008374E2">
            <w:pPr>
              <w:pStyle w:val="ConsPlusNormal"/>
            </w:pPr>
            <w:r>
              <w:t>Выбор безалкогольных напитков</w:t>
            </w:r>
          </w:p>
        </w:tc>
      </w:tr>
      <w:tr w:rsidR="008374E2">
        <w:tc>
          <w:tcPr>
            <w:tcW w:w="1896" w:type="dxa"/>
          </w:tcPr>
          <w:p w:rsidR="008374E2" w:rsidRDefault="008374E2">
            <w:pPr>
              <w:pStyle w:val="ConsPlusNormal"/>
              <w:jc w:val="both"/>
            </w:pPr>
            <w:r>
              <w:lastRenderedPageBreak/>
              <w:t>Закусочная</w:t>
            </w:r>
          </w:p>
        </w:tc>
        <w:tc>
          <w:tcPr>
            <w:tcW w:w="7710" w:type="dxa"/>
          </w:tcPr>
          <w:p w:rsidR="008374E2" w:rsidRDefault="008374E2">
            <w:pPr>
              <w:pStyle w:val="ConsPlusNormal"/>
            </w:pPr>
            <w:r>
              <w:t xml:space="preserve">Ограниченный ассортимент блюд, изделий, несложного изготовления, из сырья и полуфабрикатов и (или) из определенного вида сырья и полуфабрикатов, в </w:t>
            </w:r>
            <w:proofErr w:type="spellStart"/>
            <w:r>
              <w:t>т.ч</w:t>
            </w:r>
            <w:proofErr w:type="spellEnd"/>
            <w:r>
              <w:t>. полуфабрикатов промышленного изготовления.</w:t>
            </w:r>
          </w:p>
          <w:p w:rsidR="008374E2" w:rsidRDefault="008374E2">
            <w:pPr>
              <w:pStyle w:val="ConsPlusNormal"/>
            </w:pPr>
            <w:r>
              <w:t>Выбор безалкогольных и алкогольных напитков</w:t>
            </w:r>
          </w:p>
        </w:tc>
      </w:tr>
      <w:tr w:rsidR="008374E2">
        <w:tc>
          <w:tcPr>
            <w:tcW w:w="1896" w:type="dxa"/>
          </w:tcPr>
          <w:p w:rsidR="008374E2" w:rsidRDefault="008374E2">
            <w:pPr>
              <w:pStyle w:val="ConsPlusNormal"/>
              <w:jc w:val="both"/>
            </w:pPr>
            <w:r>
              <w:t>Кафетерий</w:t>
            </w:r>
          </w:p>
        </w:tc>
        <w:tc>
          <w:tcPr>
            <w:tcW w:w="7710" w:type="dxa"/>
          </w:tcPr>
          <w:p w:rsidR="008374E2" w:rsidRDefault="008374E2">
            <w:pPr>
              <w:pStyle w:val="ConsPlusNormal"/>
            </w:pPr>
            <w:r>
              <w:t xml:space="preserve">Ограниченный ассортимент в основном холодных блюд несложного изготовления из полуфабрикатов высокой степени готовности, в </w:t>
            </w:r>
            <w:proofErr w:type="spellStart"/>
            <w:r>
              <w:t>т.ч</w:t>
            </w:r>
            <w:proofErr w:type="spellEnd"/>
            <w:r>
              <w:t>. промышленного изготовления, горячих и холодных напитков</w:t>
            </w:r>
          </w:p>
        </w:tc>
      </w:tr>
      <w:tr w:rsidR="008374E2">
        <w:tc>
          <w:tcPr>
            <w:tcW w:w="1896" w:type="dxa"/>
          </w:tcPr>
          <w:p w:rsidR="008374E2" w:rsidRDefault="008374E2">
            <w:pPr>
              <w:pStyle w:val="ConsPlusNormal"/>
              <w:jc w:val="both"/>
            </w:pPr>
            <w:r>
              <w:t>Буфет</w:t>
            </w:r>
          </w:p>
        </w:tc>
        <w:tc>
          <w:tcPr>
            <w:tcW w:w="7710" w:type="dxa"/>
          </w:tcPr>
          <w:p w:rsidR="008374E2" w:rsidRDefault="008374E2">
            <w:pPr>
              <w:pStyle w:val="ConsPlusNormal"/>
            </w:pPr>
            <w:r>
              <w:t>Ограниченный ассортимент блюд, изделий, напитков несложного изготовления, из полуфабрикатов и готовых изделий промышленного изготовления.</w:t>
            </w:r>
          </w:p>
          <w:p w:rsidR="008374E2" w:rsidRDefault="008374E2">
            <w:pPr>
              <w:pStyle w:val="ConsPlusNormal"/>
            </w:pPr>
            <w:r>
              <w:t>Покупные товары и напитки</w:t>
            </w:r>
          </w:p>
        </w:tc>
      </w:tr>
      <w:tr w:rsidR="008374E2">
        <w:tc>
          <w:tcPr>
            <w:tcW w:w="1896" w:type="dxa"/>
          </w:tcPr>
          <w:p w:rsidR="008374E2" w:rsidRDefault="008374E2">
            <w:pPr>
              <w:pStyle w:val="ConsPlusNormal"/>
              <w:jc w:val="both"/>
            </w:pPr>
            <w:r>
              <w:t>Магазин (отдел кулинарии)</w:t>
            </w:r>
          </w:p>
        </w:tc>
        <w:tc>
          <w:tcPr>
            <w:tcW w:w="7710" w:type="dxa"/>
          </w:tcPr>
          <w:p w:rsidR="008374E2" w:rsidRDefault="008374E2">
            <w:pPr>
              <w:pStyle w:val="ConsPlusNormal"/>
            </w:pPr>
            <w:r>
              <w:t>Разнообразный ассортимент продукции (кулинарные изделия, полуфабрикаты, мучные и кондитерские изделия) с учетом месторасположения и обслуживаемых контингентов.</w:t>
            </w:r>
          </w:p>
          <w:p w:rsidR="008374E2" w:rsidRDefault="008374E2">
            <w:pPr>
              <w:pStyle w:val="ConsPlusNormal"/>
            </w:pPr>
            <w:r>
              <w:t>Покупные товары и напитки</w:t>
            </w:r>
          </w:p>
        </w:tc>
      </w:tr>
    </w:tbl>
    <w:p w:rsidR="008374E2" w:rsidRDefault="008374E2">
      <w:pPr>
        <w:pStyle w:val="ConsPlusNormal"/>
        <w:sectPr w:rsidR="008374E2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8374E2" w:rsidRDefault="008374E2">
      <w:pPr>
        <w:pStyle w:val="ConsPlusNormal"/>
        <w:jc w:val="both"/>
      </w:pPr>
    </w:p>
    <w:p w:rsidR="008374E2" w:rsidRDefault="008374E2">
      <w:pPr>
        <w:pStyle w:val="ConsPlusNormal"/>
        <w:ind w:firstLine="540"/>
        <w:jc w:val="both"/>
      </w:pPr>
      <w:r>
        <w:t>5.16. Предприятие (объект) общественного питания самостоятельно определяет перечень оказываемых услуг в сфере общественного питания. К дополнительным услугам относят:</w:t>
      </w:r>
    </w:p>
    <w:p w:rsidR="008374E2" w:rsidRDefault="008374E2">
      <w:pPr>
        <w:pStyle w:val="ConsPlusNormal"/>
        <w:spacing w:before="220"/>
        <w:ind w:firstLine="540"/>
        <w:jc w:val="both"/>
      </w:pPr>
      <w:r>
        <w:t xml:space="preserve">- услуги по организации и проведению </w:t>
      </w:r>
      <w:proofErr w:type="spellStart"/>
      <w:r>
        <w:t>кейтеринга</w:t>
      </w:r>
      <w:proofErr w:type="spellEnd"/>
      <w:r>
        <w:t xml:space="preserve">, в </w:t>
      </w:r>
      <w:proofErr w:type="spellStart"/>
      <w:r>
        <w:t>т.ч</w:t>
      </w:r>
      <w:proofErr w:type="spellEnd"/>
      <w:r>
        <w:t>. по доставке продукции по заказам потребителей и выездное обслуживание;</w:t>
      </w:r>
    </w:p>
    <w:p w:rsidR="008374E2" w:rsidRDefault="008374E2">
      <w:pPr>
        <w:pStyle w:val="ConsPlusNormal"/>
        <w:spacing w:before="220"/>
        <w:ind w:firstLine="540"/>
        <w:jc w:val="both"/>
      </w:pPr>
      <w:r>
        <w:t>- организация музыкального и развлекательного (анимационного) обслуживания;</w:t>
      </w:r>
    </w:p>
    <w:p w:rsidR="008374E2" w:rsidRDefault="008374E2">
      <w:pPr>
        <w:pStyle w:val="ConsPlusNormal"/>
        <w:spacing w:before="220"/>
        <w:ind w:firstLine="540"/>
        <w:jc w:val="both"/>
      </w:pPr>
      <w:r>
        <w:t xml:space="preserve">- банкетное обслуживание, в </w:t>
      </w:r>
      <w:proofErr w:type="spellStart"/>
      <w:r>
        <w:t>т.ч</w:t>
      </w:r>
      <w:proofErr w:type="spellEnd"/>
      <w:r>
        <w:t>. специальных мероприятий;</w:t>
      </w:r>
    </w:p>
    <w:p w:rsidR="008374E2" w:rsidRDefault="008374E2">
      <w:pPr>
        <w:pStyle w:val="ConsPlusNormal"/>
        <w:spacing w:before="220"/>
        <w:ind w:firstLine="540"/>
        <w:jc w:val="both"/>
      </w:pPr>
      <w:r>
        <w:t>информационно-консультационные (консалтинговые) услуги;</w:t>
      </w:r>
    </w:p>
    <w:p w:rsidR="008374E2" w:rsidRDefault="008374E2">
      <w:pPr>
        <w:pStyle w:val="ConsPlusNormal"/>
        <w:spacing w:before="220"/>
        <w:ind w:firstLine="540"/>
        <w:jc w:val="both"/>
      </w:pPr>
      <w:r>
        <w:t>вызов такси по заказу (просьбе) потребителей;</w:t>
      </w:r>
    </w:p>
    <w:p w:rsidR="008374E2" w:rsidRDefault="008374E2">
      <w:pPr>
        <w:pStyle w:val="ConsPlusNormal"/>
        <w:spacing w:before="220"/>
        <w:ind w:firstLine="540"/>
        <w:jc w:val="both"/>
      </w:pPr>
      <w:r>
        <w:t>парковка или охраняемая стоянка автомобиля на территории предприятия (объекта).</w:t>
      </w:r>
    </w:p>
    <w:p w:rsidR="008374E2" w:rsidRDefault="008374E2">
      <w:pPr>
        <w:pStyle w:val="ConsPlusNormal"/>
        <w:spacing w:before="220"/>
        <w:ind w:firstLine="540"/>
        <w:jc w:val="both"/>
      </w:pPr>
      <w:r>
        <w:t>5.17. Предприятие (объект) общественного питания может устанавливать правила поведения для потребителей, не противоречащие нормативным правовым актам и нормативным правовым документам, действующим на территории государства, принявшего стандарт (ограничение курения, запрещение нахождения потребителей в верхней одежде и другие).</w:t>
      </w:r>
    </w:p>
    <w:p w:rsidR="008374E2" w:rsidRDefault="008374E2">
      <w:pPr>
        <w:pStyle w:val="ConsPlusNormal"/>
        <w:spacing w:before="220"/>
        <w:ind w:firstLine="540"/>
        <w:jc w:val="both"/>
      </w:pPr>
      <w:r>
        <w:t xml:space="preserve">5.18. Минимальные общие требования к предприятиям (объектам) общественного питания различных типов приведены в </w:t>
      </w:r>
      <w:hyperlink w:anchor="P363">
        <w:r>
          <w:rPr>
            <w:color w:val="0000FF"/>
          </w:rPr>
          <w:t>таблице Б1 приложения</w:t>
        </w:r>
        <w:proofErr w:type="gramStart"/>
        <w:r>
          <w:rPr>
            <w:color w:val="0000FF"/>
          </w:rPr>
          <w:t xml:space="preserve"> Б</w:t>
        </w:r>
        <w:proofErr w:type="gramEnd"/>
      </w:hyperlink>
      <w:r>
        <w:t>.</w:t>
      </w:r>
    </w:p>
    <w:p w:rsidR="008374E2" w:rsidRDefault="008374E2">
      <w:pPr>
        <w:pStyle w:val="ConsPlusNormal"/>
        <w:jc w:val="both"/>
      </w:pPr>
    </w:p>
    <w:p w:rsidR="008374E2" w:rsidRDefault="008374E2">
      <w:pPr>
        <w:pStyle w:val="ConsPlusNormal"/>
        <w:jc w:val="both"/>
      </w:pPr>
    </w:p>
    <w:p w:rsidR="008374E2" w:rsidRDefault="008374E2">
      <w:pPr>
        <w:pStyle w:val="ConsPlusNormal"/>
        <w:jc w:val="both"/>
      </w:pPr>
    </w:p>
    <w:p w:rsidR="008374E2" w:rsidRDefault="008374E2">
      <w:pPr>
        <w:pStyle w:val="ConsPlusNormal"/>
        <w:jc w:val="both"/>
      </w:pPr>
    </w:p>
    <w:p w:rsidR="008374E2" w:rsidRDefault="008374E2">
      <w:pPr>
        <w:pStyle w:val="ConsPlusNormal"/>
        <w:jc w:val="both"/>
      </w:pPr>
    </w:p>
    <w:p w:rsidR="008374E2" w:rsidRDefault="008374E2">
      <w:pPr>
        <w:pStyle w:val="ConsPlusNormal"/>
        <w:jc w:val="right"/>
        <w:outlineLvl w:val="0"/>
      </w:pPr>
      <w:r>
        <w:t>Приложение</w:t>
      </w:r>
      <w:proofErr w:type="gramStart"/>
      <w:r>
        <w:t xml:space="preserve"> А</w:t>
      </w:r>
      <w:proofErr w:type="gramEnd"/>
    </w:p>
    <w:p w:rsidR="008374E2" w:rsidRDefault="008374E2">
      <w:pPr>
        <w:pStyle w:val="ConsPlusNormal"/>
        <w:jc w:val="both"/>
      </w:pPr>
    </w:p>
    <w:p w:rsidR="008374E2" w:rsidRDefault="008374E2">
      <w:pPr>
        <w:pStyle w:val="ConsPlusNormal"/>
        <w:jc w:val="right"/>
      </w:pPr>
      <w:r>
        <w:t>(рекомендуемое)</w:t>
      </w:r>
    </w:p>
    <w:p w:rsidR="008374E2" w:rsidRDefault="008374E2">
      <w:pPr>
        <w:pStyle w:val="ConsPlusNormal"/>
        <w:jc w:val="both"/>
      </w:pPr>
    </w:p>
    <w:p w:rsidR="008374E2" w:rsidRDefault="008374E2">
      <w:pPr>
        <w:pStyle w:val="ConsPlusNormal"/>
        <w:jc w:val="center"/>
      </w:pPr>
      <w:r>
        <w:t>КЛАССИФИКАЦИОННЫЕ ПРИЗНАКИ ПРЕДПРИЯТИЙ (ОБЪЕКТОВ)</w:t>
      </w:r>
    </w:p>
    <w:p w:rsidR="008374E2" w:rsidRDefault="008374E2">
      <w:pPr>
        <w:pStyle w:val="ConsPlusNormal"/>
        <w:jc w:val="center"/>
      </w:pPr>
      <w:r>
        <w:t>ОБЩЕСТВЕННОГО ПИТАНИЯ ПО ТИПАМ</w:t>
      </w:r>
    </w:p>
    <w:p w:rsidR="008374E2" w:rsidRDefault="008374E2">
      <w:pPr>
        <w:pStyle w:val="ConsPlusNormal"/>
        <w:jc w:val="both"/>
      </w:pPr>
    </w:p>
    <w:p w:rsidR="008374E2" w:rsidRDefault="008374E2">
      <w:pPr>
        <w:pStyle w:val="ConsPlusNormal"/>
        <w:jc w:val="both"/>
        <w:outlineLvl w:val="1"/>
      </w:pPr>
      <w:bookmarkStart w:id="1" w:name="P208"/>
      <w:bookmarkEnd w:id="1"/>
      <w:r>
        <w:t xml:space="preserve">Таблица А.1 - Классификационные признаки ресторанов, кафе, баров, столовых </w:t>
      </w:r>
      <w:hyperlink w:anchor="P310">
        <w:r>
          <w:rPr>
            <w:color w:val="0000FF"/>
          </w:rPr>
          <w:t>&lt;1&gt;</w:t>
        </w:r>
      </w:hyperlink>
    </w:p>
    <w:p w:rsidR="008374E2" w:rsidRDefault="008374E2">
      <w:pPr>
        <w:pStyle w:val="ConsPlusNormal"/>
        <w:jc w:val="both"/>
      </w:pPr>
    </w:p>
    <w:p w:rsidR="008374E2" w:rsidRDefault="008374E2">
      <w:pPr>
        <w:pStyle w:val="ConsPlusNormal"/>
        <w:sectPr w:rsidR="008374E2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44"/>
        <w:gridCol w:w="2268"/>
        <w:gridCol w:w="2494"/>
        <w:gridCol w:w="2381"/>
        <w:gridCol w:w="1984"/>
      </w:tblGrid>
      <w:tr w:rsidR="008374E2">
        <w:tc>
          <w:tcPr>
            <w:tcW w:w="1644" w:type="dxa"/>
            <w:vMerge w:val="restart"/>
          </w:tcPr>
          <w:p w:rsidR="008374E2" w:rsidRDefault="008374E2">
            <w:pPr>
              <w:pStyle w:val="ConsPlusNormal"/>
              <w:jc w:val="center"/>
            </w:pPr>
            <w:r>
              <w:lastRenderedPageBreak/>
              <w:t>Признаки классификации предприятий (объектов) различных типов</w:t>
            </w:r>
          </w:p>
        </w:tc>
        <w:tc>
          <w:tcPr>
            <w:tcW w:w="9127" w:type="dxa"/>
            <w:gridSpan w:val="4"/>
          </w:tcPr>
          <w:p w:rsidR="008374E2" w:rsidRDefault="008374E2">
            <w:pPr>
              <w:pStyle w:val="ConsPlusNormal"/>
              <w:jc w:val="center"/>
            </w:pPr>
            <w:r>
              <w:t>Классификационные группы</w:t>
            </w:r>
          </w:p>
        </w:tc>
      </w:tr>
      <w:tr w:rsidR="008374E2">
        <w:tc>
          <w:tcPr>
            <w:tcW w:w="1644" w:type="dxa"/>
            <w:vMerge/>
          </w:tcPr>
          <w:p w:rsidR="008374E2" w:rsidRDefault="008374E2">
            <w:pPr>
              <w:pStyle w:val="ConsPlusNormal"/>
            </w:pPr>
          </w:p>
        </w:tc>
        <w:tc>
          <w:tcPr>
            <w:tcW w:w="2268" w:type="dxa"/>
          </w:tcPr>
          <w:p w:rsidR="008374E2" w:rsidRDefault="008374E2">
            <w:pPr>
              <w:pStyle w:val="ConsPlusNormal"/>
              <w:jc w:val="center"/>
            </w:pPr>
            <w:r>
              <w:t>Ресторан</w:t>
            </w:r>
          </w:p>
        </w:tc>
        <w:tc>
          <w:tcPr>
            <w:tcW w:w="2494" w:type="dxa"/>
          </w:tcPr>
          <w:p w:rsidR="008374E2" w:rsidRDefault="008374E2">
            <w:pPr>
              <w:pStyle w:val="ConsPlusNormal"/>
              <w:jc w:val="center"/>
            </w:pPr>
            <w:r>
              <w:t>Кафе</w:t>
            </w:r>
          </w:p>
        </w:tc>
        <w:tc>
          <w:tcPr>
            <w:tcW w:w="2381" w:type="dxa"/>
          </w:tcPr>
          <w:p w:rsidR="008374E2" w:rsidRDefault="008374E2">
            <w:pPr>
              <w:pStyle w:val="ConsPlusNormal"/>
              <w:jc w:val="center"/>
            </w:pPr>
            <w:r>
              <w:t>Бар</w:t>
            </w:r>
          </w:p>
        </w:tc>
        <w:tc>
          <w:tcPr>
            <w:tcW w:w="1984" w:type="dxa"/>
          </w:tcPr>
          <w:p w:rsidR="008374E2" w:rsidRDefault="008374E2">
            <w:pPr>
              <w:pStyle w:val="ConsPlusNormal"/>
              <w:jc w:val="center"/>
            </w:pPr>
            <w:r>
              <w:t>Столовая</w:t>
            </w:r>
          </w:p>
        </w:tc>
      </w:tr>
      <w:tr w:rsidR="008374E2">
        <w:tc>
          <w:tcPr>
            <w:tcW w:w="1644" w:type="dxa"/>
          </w:tcPr>
          <w:p w:rsidR="008374E2" w:rsidRDefault="008374E2">
            <w:pPr>
              <w:pStyle w:val="ConsPlusNormal"/>
            </w:pPr>
            <w:r>
              <w:t>Ассортимент реализуемой продукции (специализация)</w:t>
            </w:r>
          </w:p>
        </w:tc>
        <w:tc>
          <w:tcPr>
            <w:tcW w:w="2268" w:type="dxa"/>
          </w:tcPr>
          <w:p w:rsidR="008374E2" w:rsidRDefault="008374E2">
            <w:pPr>
              <w:pStyle w:val="ConsPlusNormal"/>
            </w:pPr>
            <w:r>
              <w:t>Неспециализированные;</w:t>
            </w:r>
          </w:p>
          <w:p w:rsidR="008374E2" w:rsidRDefault="008374E2">
            <w:pPr>
              <w:pStyle w:val="ConsPlusNormal"/>
            </w:pPr>
            <w:r>
              <w:t>специализированные:</w:t>
            </w:r>
          </w:p>
          <w:p w:rsidR="008374E2" w:rsidRDefault="008374E2">
            <w:pPr>
              <w:pStyle w:val="ConsPlusNormal"/>
            </w:pPr>
            <w:r>
              <w:t>мясной</w:t>
            </w:r>
          </w:p>
          <w:p w:rsidR="008374E2" w:rsidRDefault="008374E2">
            <w:pPr>
              <w:pStyle w:val="ConsPlusNormal"/>
            </w:pPr>
            <w:r>
              <w:t>рыбный</w:t>
            </w:r>
          </w:p>
          <w:p w:rsidR="008374E2" w:rsidRDefault="008374E2">
            <w:pPr>
              <w:pStyle w:val="ConsPlusNormal"/>
            </w:pPr>
            <w:r>
              <w:t>пивной</w:t>
            </w:r>
          </w:p>
          <w:p w:rsidR="008374E2" w:rsidRDefault="008374E2">
            <w:pPr>
              <w:pStyle w:val="ConsPlusNormal"/>
            </w:pPr>
            <w:r>
              <w:t>сырный</w:t>
            </w:r>
          </w:p>
          <w:p w:rsidR="008374E2" w:rsidRDefault="008374E2">
            <w:pPr>
              <w:pStyle w:val="ConsPlusNormal"/>
            </w:pPr>
            <w:r>
              <w:t>ресторан вегетарианский</w:t>
            </w:r>
          </w:p>
          <w:p w:rsidR="008374E2" w:rsidRDefault="008374E2">
            <w:pPr>
              <w:pStyle w:val="ConsPlusNormal"/>
            </w:pPr>
            <w:r>
              <w:t>ресторан гастрономический</w:t>
            </w:r>
          </w:p>
          <w:p w:rsidR="008374E2" w:rsidRDefault="008374E2">
            <w:pPr>
              <w:pStyle w:val="ConsPlusNormal"/>
            </w:pPr>
            <w:r>
              <w:t>ресторан диетический и др.</w:t>
            </w:r>
          </w:p>
          <w:p w:rsidR="008374E2" w:rsidRDefault="008374E2">
            <w:pPr>
              <w:pStyle w:val="ConsPlusNormal"/>
            </w:pPr>
            <w:r>
              <w:t>ресторан национальной (этнической) кухни</w:t>
            </w:r>
          </w:p>
          <w:p w:rsidR="008374E2" w:rsidRDefault="008374E2">
            <w:pPr>
              <w:pStyle w:val="ConsPlusNormal"/>
            </w:pPr>
            <w:r>
              <w:t>ресторан смешанной кухни</w:t>
            </w:r>
          </w:p>
          <w:p w:rsidR="008374E2" w:rsidRDefault="008374E2">
            <w:pPr>
              <w:pStyle w:val="ConsPlusNormal"/>
            </w:pPr>
            <w:r>
              <w:t>ресторан европейской кухни</w:t>
            </w:r>
          </w:p>
        </w:tc>
        <w:tc>
          <w:tcPr>
            <w:tcW w:w="2494" w:type="dxa"/>
          </w:tcPr>
          <w:p w:rsidR="008374E2" w:rsidRDefault="008374E2">
            <w:pPr>
              <w:pStyle w:val="ConsPlusNormal"/>
            </w:pPr>
            <w:r>
              <w:t>Неспециализированные;</w:t>
            </w:r>
          </w:p>
          <w:p w:rsidR="008374E2" w:rsidRDefault="008374E2">
            <w:pPr>
              <w:pStyle w:val="ConsPlusNormal"/>
            </w:pPr>
            <w:r>
              <w:t>специализированные:</w:t>
            </w:r>
          </w:p>
          <w:p w:rsidR="008374E2" w:rsidRDefault="008374E2">
            <w:pPr>
              <w:pStyle w:val="ConsPlusNormal"/>
            </w:pPr>
            <w:r>
              <w:t>кафе-мороженое</w:t>
            </w:r>
          </w:p>
          <w:p w:rsidR="008374E2" w:rsidRDefault="008374E2">
            <w:pPr>
              <w:pStyle w:val="ConsPlusNormal"/>
            </w:pPr>
            <w:r>
              <w:t>кафе-кондитерская</w:t>
            </w:r>
          </w:p>
          <w:p w:rsidR="008374E2" w:rsidRDefault="008374E2">
            <w:pPr>
              <w:pStyle w:val="ConsPlusNormal"/>
            </w:pPr>
            <w:r>
              <w:t>кафе-пекарня</w:t>
            </w:r>
          </w:p>
          <w:p w:rsidR="008374E2" w:rsidRDefault="008374E2">
            <w:pPr>
              <w:pStyle w:val="ConsPlusNormal"/>
            </w:pPr>
            <w:r>
              <w:t>кафе-молочная</w:t>
            </w:r>
          </w:p>
          <w:p w:rsidR="008374E2" w:rsidRDefault="008374E2">
            <w:pPr>
              <w:pStyle w:val="ConsPlusNormal"/>
            </w:pPr>
            <w:r>
              <w:t>кафе-пиццерия</w:t>
            </w:r>
          </w:p>
          <w:p w:rsidR="008374E2" w:rsidRDefault="008374E2">
            <w:pPr>
              <w:pStyle w:val="ConsPlusNormal"/>
            </w:pPr>
            <w:r>
              <w:t>кафе-шашлычная</w:t>
            </w:r>
          </w:p>
          <w:p w:rsidR="008374E2" w:rsidRDefault="008374E2">
            <w:pPr>
              <w:pStyle w:val="ConsPlusNormal"/>
            </w:pPr>
            <w:r>
              <w:t>кофейня таверна</w:t>
            </w:r>
          </w:p>
          <w:p w:rsidR="008374E2" w:rsidRDefault="008374E2">
            <w:pPr>
              <w:pStyle w:val="ConsPlusNormal"/>
            </w:pPr>
            <w:r>
              <w:t>кофе-чайная и другие</w:t>
            </w:r>
          </w:p>
        </w:tc>
        <w:tc>
          <w:tcPr>
            <w:tcW w:w="2381" w:type="dxa"/>
          </w:tcPr>
          <w:p w:rsidR="008374E2" w:rsidRDefault="008374E2">
            <w:pPr>
              <w:pStyle w:val="ConsPlusNormal"/>
            </w:pPr>
            <w:r>
              <w:t>Неспециализированные;</w:t>
            </w:r>
          </w:p>
          <w:p w:rsidR="008374E2" w:rsidRDefault="008374E2">
            <w:pPr>
              <w:pStyle w:val="ConsPlusNormal"/>
            </w:pPr>
            <w:r>
              <w:t>специализированные: винный</w:t>
            </w:r>
          </w:p>
          <w:p w:rsidR="008374E2" w:rsidRDefault="008374E2">
            <w:pPr>
              <w:pStyle w:val="ConsPlusNormal"/>
            </w:pPr>
            <w:r>
              <w:t>пивной (паб-бар)</w:t>
            </w:r>
          </w:p>
          <w:p w:rsidR="008374E2" w:rsidRDefault="008374E2">
            <w:pPr>
              <w:pStyle w:val="ConsPlusNormal"/>
            </w:pPr>
            <w:r>
              <w:t>кофейный</w:t>
            </w:r>
          </w:p>
          <w:p w:rsidR="008374E2" w:rsidRDefault="008374E2">
            <w:pPr>
              <w:pStyle w:val="ConsPlusNormal"/>
            </w:pPr>
            <w:r>
              <w:t>десертный</w:t>
            </w:r>
          </w:p>
          <w:p w:rsidR="008374E2" w:rsidRDefault="008374E2">
            <w:pPr>
              <w:pStyle w:val="ConsPlusNormal"/>
            </w:pPr>
            <w:r>
              <w:t>молочный</w:t>
            </w:r>
          </w:p>
          <w:p w:rsidR="008374E2" w:rsidRDefault="008374E2">
            <w:pPr>
              <w:pStyle w:val="ConsPlusNormal"/>
            </w:pPr>
            <w:r>
              <w:t>коктейль-бар</w:t>
            </w:r>
          </w:p>
          <w:p w:rsidR="008374E2" w:rsidRDefault="008374E2">
            <w:pPr>
              <w:pStyle w:val="ConsPlusNormal"/>
            </w:pPr>
            <w:r>
              <w:t>гриль-бар</w:t>
            </w:r>
          </w:p>
          <w:p w:rsidR="008374E2" w:rsidRDefault="008374E2">
            <w:pPr>
              <w:pStyle w:val="ConsPlusNormal"/>
            </w:pPr>
            <w:r>
              <w:t>суши-бар</w:t>
            </w:r>
          </w:p>
          <w:p w:rsidR="008374E2" w:rsidRDefault="008374E2">
            <w:pPr>
              <w:pStyle w:val="ConsPlusNormal"/>
            </w:pPr>
            <w:r>
              <w:t>сандви</w:t>
            </w:r>
            <w:proofErr w:type="gramStart"/>
            <w:r>
              <w:t>ч-</w:t>
            </w:r>
            <w:proofErr w:type="gramEnd"/>
            <w:r>
              <w:t xml:space="preserve"> и салат-бар и другие</w:t>
            </w:r>
          </w:p>
        </w:tc>
        <w:tc>
          <w:tcPr>
            <w:tcW w:w="1984" w:type="dxa"/>
          </w:tcPr>
          <w:p w:rsidR="008374E2" w:rsidRDefault="008374E2">
            <w:pPr>
              <w:pStyle w:val="ConsPlusNormal"/>
            </w:pPr>
            <w:r>
              <w:t>Столовые, реализующие блюда, изделия и напитки массового спроса;</w:t>
            </w:r>
          </w:p>
          <w:p w:rsidR="008374E2" w:rsidRDefault="008374E2">
            <w:pPr>
              <w:pStyle w:val="ConsPlusNormal"/>
            </w:pPr>
            <w:r>
              <w:t>столовые вегетарианские;</w:t>
            </w:r>
          </w:p>
          <w:p w:rsidR="008374E2" w:rsidRDefault="008374E2">
            <w:pPr>
              <w:pStyle w:val="ConsPlusNormal"/>
            </w:pPr>
            <w:r>
              <w:t>столовые диетические, в том числе пищеблоки оздоровительных, лечебных учреждений</w:t>
            </w:r>
          </w:p>
        </w:tc>
      </w:tr>
      <w:tr w:rsidR="008374E2">
        <w:tc>
          <w:tcPr>
            <w:tcW w:w="1644" w:type="dxa"/>
          </w:tcPr>
          <w:p w:rsidR="008374E2" w:rsidRDefault="008374E2">
            <w:pPr>
              <w:pStyle w:val="ConsPlusNormal"/>
            </w:pPr>
            <w:r>
              <w:t>Интересы потребителей, месторасположение</w:t>
            </w:r>
          </w:p>
        </w:tc>
        <w:tc>
          <w:tcPr>
            <w:tcW w:w="2268" w:type="dxa"/>
          </w:tcPr>
          <w:p w:rsidR="008374E2" w:rsidRDefault="008374E2">
            <w:pPr>
              <w:pStyle w:val="ConsPlusNormal"/>
            </w:pPr>
            <w:r>
              <w:t>Клубный ресторан (ресторан-салон);</w:t>
            </w:r>
          </w:p>
          <w:p w:rsidR="008374E2" w:rsidRDefault="008374E2">
            <w:pPr>
              <w:pStyle w:val="ConsPlusNormal"/>
            </w:pPr>
            <w:r>
              <w:t>спорт-ресторан;</w:t>
            </w:r>
          </w:p>
          <w:p w:rsidR="008374E2" w:rsidRDefault="008374E2">
            <w:pPr>
              <w:pStyle w:val="ConsPlusNormal"/>
            </w:pPr>
            <w:r>
              <w:t>ресторан - ночной клуб;</w:t>
            </w:r>
          </w:p>
          <w:p w:rsidR="008374E2" w:rsidRDefault="008374E2">
            <w:pPr>
              <w:pStyle w:val="ConsPlusNormal"/>
            </w:pPr>
            <w:r>
              <w:t xml:space="preserve">ресторан при </w:t>
            </w:r>
            <w:r>
              <w:lastRenderedPageBreak/>
              <w:t>гостинице и иных средствах размещения для обслуживания в номерах (</w:t>
            </w:r>
            <w:proofErr w:type="spellStart"/>
            <w:r>
              <w:t>room-service</w:t>
            </w:r>
            <w:proofErr w:type="spellEnd"/>
            <w:r>
              <w:t>);</w:t>
            </w:r>
          </w:p>
          <w:p w:rsidR="008374E2" w:rsidRDefault="008374E2">
            <w:pPr>
              <w:pStyle w:val="ConsPlusNormal"/>
            </w:pPr>
            <w:r>
              <w:t>ресторан выездного обслуживания;</w:t>
            </w:r>
          </w:p>
          <w:p w:rsidR="008374E2" w:rsidRDefault="008374E2">
            <w:pPr>
              <w:pStyle w:val="ConsPlusNormal"/>
            </w:pPr>
            <w:r>
              <w:t>вагон-ресторан и другие</w:t>
            </w:r>
          </w:p>
        </w:tc>
        <w:tc>
          <w:tcPr>
            <w:tcW w:w="2494" w:type="dxa"/>
          </w:tcPr>
          <w:p w:rsidR="008374E2" w:rsidRDefault="008374E2">
            <w:pPr>
              <w:pStyle w:val="ConsPlusNormal"/>
            </w:pPr>
            <w:r>
              <w:lastRenderedPageBreak/>
              <w:t>Кафе молодежное;</w:t>
            </w:r>
          </w:p>
          <w:p w:rsidR="008374E2" w:rsidRDefault="008374E2">
            <w:pPr>
              <w:pStyle w:val="ConsPlusNormal"/>
            </w:pPr>
            <w:r>
              <w:t>детское;</w:t>
            </w:r>
          </w:p>
          <w:p w:rsidR="008374E2" w:rsidRDefault="008374E2">
            <w:pPr>
              <w:pStyle w:val="ConsPlusNormal"/>
            </w:pPr>
            <w:r>
              <w:t>офисное;</w:t>
            </w:r>
          </w:p>
          <w:p w:rsidR="008374E2" w:rsidRDefault="008374E2">
            <w:pPr>
              <w:pStyle w:val="ConsPlusNormal"/>
            </w:pPr>
            <w:r>
              <w:t>кафе-клуб;</w:t>
            </w:r>
          </w:p>
          <w:p w:rsidR="008374E2" w:rsidRDefault="008374E2">
            <w:pPr>
              <w:pStyle w:val="ConsPlusNormal"/>
            </w:pPr>
            <w:r>
              <w:t>интернет-кафе;</w:t>
            </w:r>
          </w:p>
          <w:p w:rsidR="008374E2" w:rsidRDefault="008374E2">
            <w:pPr>
              <w:pStyle w:val="ConsPlusNormal"/>
            </w:pPr>
            <w:proofErr w:type="gramStart"/>
            <w:r>
              <w:t>арт-кафе</w:t>
            </w:r>
            <w:proofErr w:type="gramEnd"/>
            <w:r>
              <w:t>;</w:t>
            </w:r>
          </w:p>
          <w:p w:rsidR="008374E2" w:rsidRDefault="008374E2">
            <w:pPr>
              <w:pStyle w:val="ConsPlusNormal"/>
            </w:pPr>
            <w:r>
              <w:lastRenderedPageBreak/>
              <w:t>кафе-кабачок;</w:t>
            </w:r>
          </w:p>
          <w:p w:rsidR="008374E2" w:rsidRDefault="008374E2">
            <w:pPr>
              <w:pStyle w:val="ConsPlusNormal"/>
            </w:pPr>
            <w:r>
              <w:t>кафе-караоке и другие</w:t>
            </w:r>
          </w:p>
        </w:tc>
        <w:tc>
          <w:tcPr>
            <w:tcW w:w="2381" w:type="dxa"/>
          </w:tcPr>
          <w:p w:rsidR="008374E2" w:rsidRDefault="008374E2">
            <w:pPr>
              <w:pStyle w:val="ConsPlusNormal"/>
            </w:pPr>
            <w:r>
              <w:lastRenderedPageBreak/>
              <w:t>Видео-бар;</w:t>
            </w:r>
          </w:p>
          <w:p w:rsidR="008374E2" w:rsidRDefault="008374E2">
            <w:pPr>
              <w:pStyle w:val="ConsPlusNormal"/>
            </w:pPr>
            <w:r>
              <w:t>варьете-бар;</w:t>
            </w:r>
          </w:p>
          <w:p w:rsidR="008374E2" w:rsidRDefault="008374E2">
            <w:pPr>
              <w:pStyle w:val="ConsPlusNormal"/>
            </w:pPr>
            <w:r>
              <w:t>диско-бар;</w:t>
            </w:r>
          </w:p>
          <w:p w:rsidR="008374E2" w:rsidRDefault="008374E2">
            <w:pPr>
              <w:pStyle w:val="ConsPlusNormal"/>
            </w:pPr>
            <w:r>
              <w:t>кино-бар;</w:t>
            </w:r>
          </w:p>
          <w:p w:rsidR="008374E2" w:rsidRDefault="008374E2">
            <w:pPr>
              <w:pStyle w:val="ConsPlusNormal"/>
            </w:pPr>
            <w:r>
              <w:t>танцевальный</w:t>
            </w:r>
          </w:p>
          <w:p w:rsidR="008374E2" w:rsidRDefault="008374E2">
            <w:pPr>
              <w:pStyle w:val="ConsPlusNormal"/>
            </w:pPr>
            <w:r>
              <w:t>бар (</w:t>
            </w:r>
            <w:proofErr w:type="spellStart"/>
            <w:r>
              <w:t>Данс</w:t>
            </w:r>
            <w:proofErr w:type="spellEnd"/>
            <w:r>
              <w:t xml:space="preserve"> Холл);</w:t>
            </w:r>
          </w:p>
          <w:p w:rsidR="008374E2" w:rsidRDefault="008374E2">
            <w:pPr>
              <w:pStyle w:val="ConsPlusNormal"/>
            </w:pPr>
            <w:r>
              <w:lastRenderedPageBreak/>
              <w:t>караоке-бар;</w:t>
            </w:r>
          </w:p>
          <w:p w:rsidR="008374E2" w:rsidRDefault="008374E2">
            <w:pPr>
              <w:pStyle w:val="ConsPlusNormal"/>
            </w:pPr>
            <w:r>
              <w:t xml:space="preserve">лобби-бар </w:t>
            </w:r>
            <w:hyperlink w:anchor="P311">
              <w:r>
                <w:rPr>
                  <w:color w:val="0000FF"/>
                </w:rPr>
                <w:t>&lt;2&gt;</w:t>
              </w:r>
            </w:hyperlink>
            <w:r>
              <w:t>;</w:t>
            </w:r>
          </w:p>
          <w:p w:rsidR="008374E2" w:rsidRDefault="008374E2">
            <w:pPr>
              <w:pStyle w:val="ConsPlusNormal"/>
            </w:pPr>
            <w:r>
              <w:t>спорт-бар</w:t>
            </w:r>
          </w:p>
          <w:p w:rsidR="008374E2" w:rsidRDefault="008374E2">
            <w:pPr>
              <w:pStyle w:val="ConsPlusNormal"/>
            </w:pPr>
            <w:r>
              <w:t>СПА-бар;</w:t>
            </w:r>
          </w:p>
          <w:p w:rsidR="008374E2" w:rsidRDefault="008374E2">
            <w:pPr>
              <w:pStyle w:val="ConsPlusNormal"/>
            </w:pPr>
            <w:r>
              <w:t>бар - ночной клуб;</w:t>
            </w:r>
          </w:p>
          <w:p w:rsidR="008374E2" w:rsidRDefault="008374E2">
            <w:pPr>
              <w:pStyle w:val="ConsPlusNormal"/>
            </w:pPr>
            <w:r>
              <w:t>бар при бассейне;</w:t>
            </w:r>
          </w:p>
          <w:p w:rsidR="008374E2" w:rsidRDefault="008374E2">
            <w:pPr>
              <w:pStyle w:val="ConsPlusNormal"/>
            </w:pPr>
            <w:r>
              <w:t>купе-бар и другие</w:t>
            </w:r>
          </w:p>
        </w:tc>
        <w:tc>
          <w:tcPr>
            <w:tcW w:w="1984" w:type="dxa"/>
          </w:tcPr>
          <w:p w:rsidR="008374E2" w:rsidRDefault="008374E2">
            <w:pPr>
              <w:pStyle w:val="ConsPlusNormal"/>
            </w:pPr>
            <w:r>
              <w:lastRenderedPageBreak/>
              <w:t>Общедоступная столовая;</w:t>
            </w:r>
          </w:p>
          <w:p w:rsidR="008374E2" w:rsidRDefault="008374E2">
            <w:pPr>
              <w:pStyle w:val="ConsPlusNormal"/>
            </w:pPr>
            <w:r>
              <w:t xml:space="preserve">столовая, обслуживающая определенный контингент </w:t>
            </w:r>
            <w:r>
              <w:lastRenderedPageBreak/>
              <w:t>потребителей: школьная, студенческая, корпоративная, служебная, офисная, рабочая/на промышленных предприятиях и другие</w:t>
            </w:r>
          </w:p>
        </w:tc>
      </w:tr>
    </w:tbl>
    <w:p w:rsidR="008374E2" w:rsidRDefault="008374E2">
      <w:pPr>
        <w:pStyle w:val="ConsPlusNormal"/>
        <w:jc w:val="both"/>
      </w:pPr>
    </w:p>
    <w:p w:rsidR="008374E2" w:rsidRDefault="008374E2">
      <w:pPr>
        <w:pStyle w:val="ConsPlusNormal"/>
      </w:pPr>
      <w:r>
        <w:t>Окончание таблицы А.1</w:t>
      </w:r>
    </w:p>
    <w:p w:rsidR="008374E2" w:rsidRDefault="008374E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44"/>
        <w:gridCol w:w="2268"/>
        <w:gridCol w:w="2494"/>
        <w:gridCol w:w="2381"/>
        <w:gridCol w:w="1984"/>
      </w:tblGrid>
      <w:tr w:rsidR="008374E2">
        <w:tc>
          <w:tcPr>
            <w:tcW w:w="1644" w:type="dxa"/>
            <w:vMerge w:val="restart"/>
          </w:tcPr>
          <w:p w:rsidR="008374E2" w:rsidRDefault="008374E2">
            <w:pPr>
              <w:pStyle w:val="ConsPlusNormal"/>
              <w:jc w:val="center"/>
            </w:pPr>
            <w:r>
              <w:t>Признаки классификации предприятий (объектов) различных типов</w:t>
            </w:r>
          </w:p>
        </w:tc>
        <w:tc>
          <w:tcPr>
            <w:tcW w:w="9127" w:type="dxa"/>
            <w:gridSpan w:val="4"/>
          </w:tcPr>
          <w:p w:rsidR="008374E2" w:rsidRDefault="008374E2">
            <w:pPr>
              <w:pStyle w:val="ConsPlusNormal"/>
              <w:jc w:val="center"/>
            </w:pPr>
            <w:r>
              <w:t>Классификационные группы</w:t>
            </w:r>
          </w:p>
        </w:tc>
      </w:tr>
      <w:tr w:rsidR="008374E2">
        <w:tc>
          <w:tcPr>
            <w:tcW w:w="1644" w:type="dxa"/>
            <w:vMerge/>
          </w:tcPr>
          <w:p w:rsidR="008374E2" w:rsidRDefault="008374E2">
            <w:pPr>
              <w:pStyle w:val="ConsPlusNormal"/>
            </w:pPr>
          </w:p>
        </w:tc>
        <w:tc>
          <w:tcPr>
            <w:tcW w:w="2268" w:type="dxa"/>
          </w:tcPr>
          <w:p w:rsidR="008374E2" w:rsidRDefault="008374E2">
            <w:pPr>
              <w:pStyle w:val="ConsPlusNormal"/>
              <w:jc w:val="center"/>
            </w:pPr>
            <w:r>
              <w:t>Ресторан</w:t>
            </w:r>
          </w:p>
        </w:tc>
        <w:tc>
          <w:tcPr>
            <w:tcW w:w="2494" w:type="dxa"/>
          </w:tcPr>
          <w:p w:rsidR="008374E2" w:rsidRDefault="008374E2">
            <w:pPr>
              <w:pStyle w:val="ConsPlusNormal"/>
              <w:jc w:val="center"/>
            </w:pPr>
            <w:r>
              <w:t>Кафе</w:t>
            </w:r>
          </w:p>
        </w:tc>
        <w:tc>
          <w:tcPr>
            <w:tcW w:w="2381" w:type="dxa"/>
          </w:tcPr>
          <w:p w:rsidR="008374E2" w:rsidRDefault="008374E2">
            <w:pPr>
              <w:pStyle w:val="ConsPlusNormal"/>
              <w:jc w:val="center"/>
            </w:pPr>
            <w:r>
              <w:t>Бар</w:t>
            </w:r>
          </w:p>
        </w:tc>
        <w:tc>
          <w:tcPr>
            <w:tcW w:w="1984" w:type="dxa"/>
          </w:tcPr>
          <w:p w:rsidR="008374E2" w:rsidRDefault="008374E2">
            <w:pPr>
              <w:pStyle w:val="ConsPlusNormal"/>
              <w:jc w:val="center"/>
            </w:pPr>
            <w:r>
              <w:t>Столовая</w:t>
            </w:r>
          </w:p>
        </w:tc>
      </w:tr>
      <w:tr w:rsidR="008374E2">
        <w:tc>
          <w:tcPr>
            <w:tcW w:w="1644" w:type="dxa"/>
          </w:tcPr>
          <w:p w:rsidR="008374E2" w:rsidRDefault="008374E2">
            <w:pPr>
              <w:pStyle w:val="ConsPlusNormal"/>
            </w:pPr>
            <w:r>
              <w:t>Методы и формы обслуживания</w:t>
            </w:r>
          </w:p>
        </w:tc>
        <w:tc>
          <w:tcPr>
            <w:tcW w:w="2268" w:type="dxa"/>
          </w:tcPr>
          <w:p w:rsidR="008374E2" w:rsidRDefault="008374E2">
            <w:pPr>
              <w:pStyle w:val="ConsPlusNormal"/>
            </w:pPr>
            <w:r>
              <w:t>Ресторан:</w:t>
            </w:r>
          </w:p>
          <w:p w:rsidR="008374E2" w:rsidRDefault="008374E2">
            <w:pPr>
              <w:pStyle w:val="ConsPlusNormal"/>
            </w:pPr>
            <w:r>
              <w:t xml:space="preserve">с полным обслуживанием официантами </w:t>
            </w:r>
            <w:hyperlink w:anchor="P312">
              <w:r>
                <w:rPr>
                  <w:color w:val="0000FF"/>
                </w:rPr>
                <w:t>&lt;3&gt;</w:t>
              </w:r>
            </w:hyperlink>
            <w:r>
              <w:t>;</w:t>
            </w:r>
          </w:p>
          <w:p w:rsidR="008374E2" w:rsidRDefault="008374E2">
            <w:pPr>
              <w:pStyle w:val="ConsPlusNormal"/>
            </w:pPr>
            <w:r>
              <w:t xml:space="preserve">с частичным обслуживанием официантами </w:t>
            </w:r>
            <w:hyperlink w:anchor="P313">
              <w:r>
                <w:rPr>
                  <w:color w:val="0000FF"/>
                </w:rPr>
                <w:t>&lt;4&gt;</w:t>
              </w:r>
            </w:hyperlink>
            <w:r>
              <w:t xml:space="preserve">, </w:t>
            </w:r>
            <w:hyperlink w:anchor="P314">
              <w:r>
                <w:rPr>
                  <w:color w:val="0000FF"/>
                </w:rPr>
                <w:t>&lt;5&gt;</w:t>
              </w:r>
            </w:hyperlink>
            <w:r>
              <w:t xml:space="preserve">, </w:t>
            </w:r>
            <w:hyperlink w:anchor="P315">
              <w:r>
                <w:rPr>
                  <w:color w:val="0000FF"/>
                </w:rPr>
                <w:t>&lt;6&gt;</w:t>
              </w:r>
            </w:hyperlink>
            <w:r>
              <w:t>;</w:t>
            </w:r>
          </w:p>
          <w:p w:rsidR="008374E2" w:rsidRDefault="008374E2">
            <w:pPr>
              <w:pStyle w:val="ConsPlusNormal"/>
            </w:pPr>
            <w:r>
              <w:t xml:space="preserve">с полным самообслуживанием </w:t>
            </w:r>
            <w:hyperlink w:anchor="P316">
              <w:r>
                <w:rPr>
                  <w:color w:val="0000FF"/>
                </w:rPr>
                <w:t>&lt;7&gt;</w:t>
              </w:r>
            </w:hyperlink>
            <w:r>
              <w:t xml:space="preserve">, </w:t>
            </w:r>
            <w:hyperlink w:anchor="P317">
              <w:r>
                <w:rPr>
                  <w:color w:val="0000FF"/>
                </w:rPr>
                <w:t>&lt;8&gt;</w:t>
              </w:r>
            </w:hyperlink>
            <w:r>
              <w:t xml:space="preserve">, </w:t>
            </w:r>
            <w:hyperlink w:anchor="P318">
              <w:r>
                <w:rPr>
                  <w:color w:val="0000FF"/>
                </w:rPr>
                <w:t>&lt;9&gt;</w:t>
              </w:r>
            </w:hyperlink>
            <w:r>
              <w:t>;</w:t>
            </w:r>
          </w:p>
          <w:p w:rsidR="008374E2" w:rsidRDefault="008374E2">
            <w:pPr>
              <w:pStyle w:val="ConsPlusNormal"/>
            </w:pPr>
            <w:r>
              <w:t>ресторан выездного обслуживания;</w:t>
            </w:r>
          </w:p>
          <w:p w:rsidR="008374E2" w:rsidRDefault="008374E2">
            <w:pPr>
              <w:pStyle w:val="ConsPlusNormal"/>
            </w:pPr>
            <w:r>
              <w:lastRenderedPageBreak/>
              <w:t>рестораны с открытой кухней</w:t>
            </w:r>
          </w:p>
        </w:tc>
        <w:tc>
          <w:tcPr>
            <w:tcW w:w="2494" w:type="dxa"/>
          </w:tcPr>
          <w:p w:rsidR="008374E2" w:rsidRDefault="008374E2">
            <w:pPr>
              <w:pStyle w:val="ConsPlusNormal"/>
            </w:pPr>
            <w:r>
              <w:lastRenderedPageBreak/>
              <w:t>Кафе:</w:t>
            </w:r>
          </w:p>
          <w:p w:rsidR="008374E2" w:rsidRDefault="008374E2">
            <w:pPr>
              <w:pStyle w:val="ConsPlusNormal"/>
            </w:pPr>
            <w:r>
              <w:t xml:space="preserve">с полным обслуживанием официантами </w:t>
            </w:r>
            <w:hyperlink w:anchor="P312">
              <w:r>
                <w:rPr>
                  <w:color w:val="0000FF"/>
                </w:rPr>
                <w:t>&lt;3&gt;</w:t>
              </w:r>
            </w:hyperlink>
            <w:r>
              <w:t>;</w:t>
            </w:r>
          </w:p>
          <w:p w:rsidR="008374E2" w:rsidRDefault="008374E2">
            <w:pPr>
              <w:pStyle w:val="ConsPlusNormal"/>
            </w:pPr>
            <w:r>
              <w:t xml:space="preserve">с частичным обслуживанием официантами </w:t>
            </w:r>
            <w:hyperlink w:anchor="P313">
              <w:r>
                <w:rPr>
                  <w:color w:val="0000FF"/>
                </w:rPr>
                <w:t>&lt;4&gt;</w:t>
              </w:r>
            </w:hyperlink>
            <w:r>
              <w:t xml:space="preserve">, </w:t>
            </w:r>
            <w:hyperlink w:anchor="P314">
              <w:r>
                <w:rPr>
                  <w:color w:val="0000FF"/>
                </w:rPr>
                <w:t>&lt;5&gt;</w:t>
              </w:r>
            </w:hyperlink>
            <w:r>
              <w:t xml:space="preserve">, </w:t>
            </w:r>
            <w:hyperlink w:anchor="P315">
              <w:r>
                <w:rPr>
                  <w:color w:val="0000FF"/>
                </w:rPr>
                <w:t>&lt;6&gt;</w:t>
              </w:r>
            </w:hyperlink>
            <w:r>
              <w:t>;</w:t>
            </w:r>
          </w:p>
          <w:p w:rsidR="008374E2" w:rsidRDefault="008374E2">
            <w:pPr>
              <w:pStyle w:val="ConsPlusNormal"/>
            </w:pPr>
            <w:r>
              <w:t>с частичным самообслуживанием;</w:t>
            </w:r>
          </w:p>
          <w:p w:rsidR="008374E2" w:rsidRDefault="008374E2">
            <w:pPr>
              <w:pStyle w:val="ConsPlusNormal"/>
            </w:pPr>
            <w:r>
              <w:t xml:space="preserve">с полным самообслуживанием </w:t>
            </w:r>
            <w:hyperlink w:anchor="P316">
              <w:r>
                <w:rPr>
                  <w:color w:val="0000FF"/>
                </w:rPr>
                <w:t>&lt;7&gt;</w:t>
              </w:r>
            </w:hyperlink>
            <w:r>
              <w:t xml:space="preserve">, </w:t>
            </w:r>
            <w:hyperlink w:anchor="P317">
              <w:r>
                <w:rPr>
                  <w:color w:val="0000FF"/>
                </w:rPr>
                <w:t>&lt;8&gt;</w:t>
              </w:r>
            </w:hyperlink>
            <w:r>
              <w:t xml:space="preserve">, </w:t>
            </w:r>
            <w:hyperlink w:anchor="P318">
              <w:r>
                <w:rPr>
                  <w:color w:val="0000FF"/>
                </w:rPr>
                <w:t>&lt;9&gt;</w:t>
              </w:r>
            </w:hyperlink>
          </w:p>
        </w:tc>
        <w:tc>
          <w:tcPr>
            <w:tcW w:w="2381" w:type="dxa"/>
          </w:tcPr>
          <w:p w:rsidR="008374E2" w:rsidRDefault="008374E2">
            <w:pPr>
              <w:pStyle w:val="ConsPlusNormal"/>
            </w:pPr>
            <w:r>
              <w:t>Бары:</w:t>
            </w:r>
          </w:p>
          <w:p w:rsidR="008374E2" w:rsidRDefault="008374E2">
            <w:pPr>
              <w:pStyle w:val="ConsPlusNormal"/>
            </w:pPr>
            <w:r>
              <w:t>с обслуживанием барменами;</w:t>
            </w:r>
          </w:p>
          <w:p w:rsidR="008374E2" w:rsidRDefault="008374E2">
            <w:pPr>
              <w:pStyle w:val="ConsPlusNormal"/>
            </w:pPr>
            <w:r>
              <w:t>с обслуживанием барменами и официантами</w:t>
            </w:r>
          </w:p>
        </w:tc>
        <w:tc>
          <w:tcPr>
            <w:tcW w:w="1984" w:type="dxa"/>
          </w:tcPr>
          <w:p w:rsidR="008374E2" w:rsidRDefault="008374E2">
            <w:pPr>
              <w:pStyle w:val="ConsPlusNormal"/>
            </w:pPr>
            <w:r>
              <w:t>Столовые:</w:t>
            </w:r>
          </w:p>
          <w:p w:rsidR="008374E2" w:rsidRDefault="008374E2">
            <w:pPr>
              <w:pStyle w:val="ConsPlusNormal"/>
            </w:pPr>
            <w:r>
              <w:t>с полным самообслуживанием;</w:t>
            </w:r>
          </w:p>
          <w:p w:rsidR="008374E2" w:rsidRDefault="008374E2">
            <w:pPr>
              <w:pStyle w:val="ConsPlusNormal"/>
            </w:pPr>
            <w:r>
              <w:t>с частичным самообслуживанием</w:t>
            </w:r>
          </w:p>
        </w:tc>
      </w:tr>
      <w:tr w:rsidR="008374E2">
        <w:tc>
          <w:tcPr>
            <w:tcW w:w="10771" w:type="dxa"/>
            <w:gridSpan w:val="5"/>
          </w:tcPr>
          <w:p w:rsidR="008374E2" w:rsidRDefault="008374E2">
            <w:pPr>
              <w:pStyle w:val="ConsPlusNormal"/>
              <w:ind w:firstLine="284"/>
              <w:jc w:val="both"/>
            </w:pPr>
            <w:r>
              <w:lastRenderedPageBreak/>
              <w:t>--------------------------------</w:t>
            </w:r>
          </w:p>
          <w:p w:rsidR="008374E2" w:rsidRDefault="008374E2">
            <w:pPr>
              <w:pStyle w:val="ConsPlusNormal"/>
              <w:ind w:firstLine="283"/>
              <w:jc w:val="both"/>
            </w:pPr>
            <w:bookmarkStart w:id="2" w:name="P310"/>
            <w:bookmarkEnd w:id="2"/>
            <w:r>
              <w:t>&lt;1&gt; Приведены классификационные признаки предприятий (объектов) общественного питания, существующих на практике. Вместе с тем не исключаются новые типы предприятий (объектов).</w:t>
            </w:r>
          </w:p>
          <w:p w:rsidR="008374E2" w:rsidRDefault="008374E2">
            <w:pPr>
              <w:pStyle w:val="ConsPlusNormal"/>
              <w:ind w:firstLine="283"/>
              <w:jc w:val="both"/>
            </w:pPr>
            <w:bookmarkStart w:id="3" w:name="P311"/>
            <w:bookmarkEnd w:id="3"/>
            <w:r>
              <w:t xml:space="preserve">&lt;2&gt; Лобби-бар могут функционировать в здании гостиниц, </w:t>
            </w:r>
            <w:proofErr w:type="gramStart"/>
            <w:r>
              <w:t>бизнес-центров</w:t>
            </w:r>
            <w:proofErr w:type="gramEnd"/>
            <w:r>
              <w:t xml:space="preserve"> и фитнес-центров.</w:t>
            </w:r>
          </w:p>
          <w:p w:rsidR="008374E2" w:rsidRDefault="008374E2">
            <w:pPr>
              <w:pStyle w:val="ConsPlusNormal"/>
              <w:ind w:firstLine="283"/>
              <w:jc w:val="both"/>
            </w:pPr>
            <w:bookmarkStart w:id="4" w:name="P312"/>
            <w:bookmarkEnd w:id="4"/>
            <w:r>
              <w:t>&lt;3&gt; Полное обслуживание официантами осуществляют по карте меню со свободным выбором блюд, по сокращенному меню со свободным выбором блюд или по комплексному (фиксированному) меню, при проведении банкета (приема) за столом, банкета-чая.</w:t>
            </w:r>
          </w:p>
          <w:p w:rsidR="008374E2" w:rsidRDefault="008374E2">
            <w:pPr>
              <w:pStyle w:val="ConsPlusNormal"/>
              <w:ind w:firstLine="283"/>
              <w:jc w:val="both"/>
            </w:pPr>
            <w:bookmarkStart w:id="5" w:name="P313"/>
            <w:bookmarkEnd w:id="5"/>
            <w:r>
              <w:t xml:space="preserve">&lt;4&gt; Частичное обслуживание официантами осуществляют при проведении банкета за столом, </w:t>
            </w:r>
            <w:proofErr w:type="gramStart"/>
            <w:r>
              <w:t>банкет-фуршета</w:t>
            </w:r>
            <w:proofErr w:type="gramEnd"/>
            <w:r>
              <w:t>; банкет-коктейля.</w:t>
            </w:r>
          </w:p>
          <w:p w:rsidR="008374E2" w:rsidRDefault="008374E2">
            <w:pPr>
              <w:pStyle w:val="ConsPlusNormal"/>
              <w:ind w:firstLine="283"/>
              <w:jc w:val="both"/>
            </w:pPr>
            <w:bookmarkStart w:id="6" w:name="P314"/>
            <w:bookmarkEnd w:id="6"/>
            <w:r>
              <w:t xml:space="preserve">&lt;5&gt; Частичное обслуживание официантами осуществляют при организации </w:t>
            </w:r>
            <w:proofErr w:type="gramStart"/>
            <w:r>
              <w:t>экспресс-обслуживания</w:t>
            </w:r>
            <w:proofErr w:type="gramEnd"/>
            <w:r>
              <w:t xml:space="preserve"> в период проведения массовых мероприятий (съездов, конференций, симпозиумов).</w:t>
            </w:r>
          </w:p>
          <w:p w:rsidR="008374E2" w:rsidRDefault="008374E2">
            <w:pPr>
              <w:pStyle w:val="ConsPlusNormal"/>
              <w:ind w:firstLine="283"/>
              <w:jc w:val="both"/>
            </w:pPr>
            <w:bookmarkStart w:id="7" w:name="P315"/>
            <w:bookmarkEnd w:id="7"/>
            <w:r>
              <w:t>&lt;6&gt; Частичное обслуживание официантами осуществляют при организации обслуживания по типу "шведский стол (буфет)", включая "</w:t>
            </w:r>
            <w:proofErr w:type="spellStart"/>
            <w:r>
              <w:t>Бранч</w:t>
            </w:r>
            <w:proofErr w:type="spellEnd"/>
            <w:r>
              <w:t xml:space="preserve"> (</w:t>
            </w:r>
            <w:proofErr w:type="spellStart"/>
            <w:r>
              <w:t>Brunch</w:t>
            </w:r>
            <w:proofErr w:type="spellEnd"/>
            <w:r>
              <w:t>)", "</w:t>
            </w:r>
            <w:proofErr w:type="spellStart"/>
            <w:r>
              <w:t>Линнер</w:t>
            </w:r>
            <w:proofErr w:type="spellEnd"/>
            <w:r>
              <w:t xml:space="preserve"> (</w:t>
            </w:r>
            <w:proofErr w:type="spellStart"/>
            <w:r>
              <w:t>Linner</w:t>
            </w:r>
            <w:proofErr w:type="spellEnd"/>
            <w:r>
              <w:t>)" в ресторанах и кафе.</w:t>
            </w:r>
          </w:p>
          <w:p w:rsidR="008374E2" w:rsidRDefault="008374E2">
            <w:pPr>
              <w:pStyle w:val="ConsPlusNormal"/>
              <w:ind w:firstLine="283"/>
              <w:jc w:val="both"/>
            </w:pPr>
            <w:bookmarkStart w:id="8" w:name="P316"/>
            <w:bookmarkEnd w:id="8"/>
            <w:r>
              <w:t>&lt;7&gt; Полное самообслуживание организуют по принципу "свободный поток потребителей" - в ресторане быстрого обслуживания "фаст-фуд", кафе.</w:t>
            </w:r>
          </w:p>
          <w:p w:rsidR="008374E2" w:rsidRDefault="008374E2">
            <w:pPr>
              <w:pStyle w:val="ConsPlusNormal"/>
              <w:ind w:firstLine="283"/>
              <w:jc w:val="both"/>
            </w:pPr>
            <w:bookmarkStart w:id="9" w:name="P317"/>
            <w:bookmarkEnd w:id="9"/>
            <w:proofErr w:type="gramStart"/>
            <w:r>
              <w:t xml:space="preserve">&lt;8&gt; Полное самообслуживание организуют по форме "кофе-пауза" (кофе-брейк) в период проведения съездов, конференций, симпозиумов, в </w:t>
            </w:r>
            <w:proofErr w:type="spellStart"/>
            <w:r>
              <w:t>т.ч</w:t>
            </w:r>
            <w:proofErr w:type="spellEnd"/>
            <w:r>
              <w:t>. в ресторане, кафе при гостиницах, бизнес-центрах.</w:t>
            </w:r>
            <w:proofErr w:type="gramEnd"/>
          </w:p>
          <w:p w:rsidR="008374E2" w:rsidRDefault="008374E2">
            <w:pPr>
              <w:pStyle w:val="ConsPlusNormal"/>
              <w:ind w:firstLine="283"/>
              <w:jc w:val="both"/>
            </w:pPr>
            <w:bookmarkStart w:id="10" w:name="P318"/>
            <w:bookmarkEnd w:id="10"/>
            <w:r>
              <w:t>&lt;9&gt; Полное самообслуживание организуют по форме "шведского стола (буфета)" в ресторанах и кафе при гостиницах.</w:t>
            </w:r>
          </w:p>
        </w:tc>
      </w:tr>
    </w:tbl>
    <w:p w:rsidR="008374E2" w:rsidRDefault="008374E2">
      <w:pPr>
        <w:pStyle w:val="ConsPlusNormal"/>
        <w:jc w:val="both"/>
      </w:pPr>
    </w:p>
    <w:p w:rsidR="008374E2" w:rsidRDefault="008374E2">
      <w:pPr>
        <w:pStyle w:val="ConsPlusNormal"/>
        <w:jc w:val="both"/>
        <w:outlineLvl w:val="1"/>
      </w:pPr>
      <w:bookmarkStart w:id="11" w:name="P320"/>
      <w:bookmarkEnd w:id="11"/>
      <w:r>
        <w:t>Таблица А.2 - Классификационные признаки предприятий (объектов) быстрого обслуживания, закусочных, кафетериев, буфетов, магазинов кулинарии</w:t>
      </w:r>
    </w:p>
    <w:p w:rsidR="008374E2" w:rsidRDefault="008374E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44"/>
        <w:gridCol w:w="2268"/>
        <w:gridCol w:w="1891"/>
        <w:gridCol w:w="1644"/>
        <w:gridCol w:w="1685"/>
        <w:gridCol w:w="1644"/>
      </w:tblGrid>
      <w:tr w:rsidR="008374E2">
        <w:tc>
          <w:tcPr>
            <w:tcW w:w="1644" w:type="dxa"/>
            <w:vMerge w:val="restart"/>
          </w:tcPr>
          <w:p w:rsidR="008374E2" w:rsidRDefault="008374E2">
            <w:pPr>
              <w:pStyle w:val="ConsPlusNormal"/>
              <w:jc w:val="center"/>
            </w:pPr>
            <w:r>
              <w:t>Признаки классификации предприятий различных типов</w:t>
            </w:r>
          </w:p>
        </w:tc>
        <w:tc>
          <w:tcPr>
            <w:tcW w:w="9132" w:type="dxa"/>
            <w:gridSpan w:val="5"/>
          </w:tcPr>
          <w:p w:rsidR="008374E2" w:rsidRDefault="008374E2">
            <w:pPr>
              <w:pStyle w:val="ConsPlusNormal"/>
              <w:jc w:val="center"/>
            </w:pPr>
            <w:r>
              <w:t>Классификационные группы</w:t>
            </w:r>
          </w:p>
        </w:tc>
      </w:tr>
      <w:tr w:rsidR="008374E2">
        <w:tc>
          <w:tcPr>
            <w:tcW w:w="1644" w:type="dxa"/>
            <w:vMerge/>
          </w:tcPr>
          <w:p w:rsidR="008374E2" w:rsidRDefault="008374E2">
            <w:pPr>
              <w:pStyle w:val="ConsPlusNormal"/>
            </w:pPr>
          </w:p>
        </w:tc>
        <w:tc>
          <w:tcPr>
            <w:tcW w:w="2268" w:type="dxa"/>
          </w:tcPr>
          <w:p w:rsidR="008374E2" w:rsidRDefault="008374E2">
            <w:pPr>
              <w:pStyle w:val="ConsPlusNormal"/>
              <w:jc w:val="center"/>
            </w:pPr>
            <w:r>
              <w:t xml:space="preserve">Предприятие быстрого обслуживания </w:t>
            </w:r>
            <w:hyperlink w:anchor="P350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891" w:type="dxa"/>
          </w:tcPr>
          <w:p w:rsidR="008374E2" w:rsidRDefault="008374E2">
            <w:pPr>
              <w:pStyle w:val="ConsPlusNormal"/>
              <w:jc w:val="center"/>
            </w:pPr>
            <w:r>
              <w:t>Закусочная</w:t>
            </w:r>
          </w:p>
        </w:tc>
        <w:tc>
          <w:tcPr>
            <w:tcW w:w="1644" w:type="dxa"/>
          </w:tcPr>
          <w:p w:rsidR="008374E2" w:rsidRDefault="008374E2">
            <w:pPr>
              <w:pStyle w:val="ConsPlusNormal"/>
              <w:jc w:val="center"/>
            </w:pPr>
            <w:r>
              <w:t>Кафетерий</w:t>
            </w:r>
          </w:p>
        </w:tc>
        <w:tc>
          <w:tcPr>
            <w:tcW w:w="1685" w:type="dxa"/>
          </w:tcPr>
          <w:p w:rsidR="008374E2" w:rsidRDefault="008374E2">
            <w:pPr>
              <w:pStyle w:val="ConsPlusNormal"/>
              <w:jc w:val="center"/>
            </w:pPr>
            <w:r>
              <w:t>Буфет</w:t>
            </w:r>
          </w:p>
        </w:tc>
        <w:tc>
          <w:tcPr>
            <w:tcW w:w="1644" w:type="dxa"/>
          </w:tcPr>
          <w:p w:rsidR="008374E2" w:rsidRDefault="008374E2">
            <w:pPr>
              <w:pStyle w:val="ConsPlusNormal"/>
              <w:jc w:val="center"/>
            </w:pPr>
            <w:r>
              <w:t>Магазин кулинарии</w:t>
            </w:r>
          </w:p>
        </w:tc>
      </w:tr>
      <w:tr w:rsidR="008374E2">
        <w:tc>
          <w:tcPr>
            <w:tcW w:w="1644" w:type="dxa"/>
          </w:tcPr>
          <w:p w:rsidR="008374E2" w:rsidRDefault="008374E2">
            <w:pPr>
              <w:pStyle w:val="ConsPlusNormal"/>
            </w:pPr>
            <w:r>
              <w:t xml:space="preserve">Ассортимент реализуемой </w:t>
            </w:r>
            <w:r>
              <w:lastRenderedPageBreak/>
              <w:t>продукции (Специализация)</w:t>
            </w:r>
          </w:p>
        </w:tc>
        <w:tc>
          <w:tcPr>
            <w:tcW w:w="2268" w:type="dxa"/>
          </w:tcPr>
          <w:p w:rsidR="008374E2" w:rsidRDefault="008374E2">
            <w:pPr>
              <w:pStyle w:val="ConsPlusNormal"/>
            </w:pPr>
            <w:r>
              <w:lastRenderedPageBreak/>
              <w:t>Неспециализированные;</w:t>
            </w:r>
          </w:p>
          <w:p w:rsidR="008374E2" w:rsidRDefault="008374E2">
            <w:pPr>
              <w:pStyle w:val="ConsPlusNormal"/>
            </w:pPr>
            <w:r>
              <w:lastRenderedPageBreak/>
              <w:t>специализированные по ассортименту продукции:</w:t>
            </w:r>
          </w:p>
          <w:p w:rsidR="008374E2" w:rsidRDefault="008374E2">
            <w:pPr>
              <w:pStyle w:val="ConsPlusNormal"/>
            </w:pPr>
            <w:proofErr w:type="spellStart"/>
            <w:proofErr w:type="gramStart"/>
            <w:r>
              <w:t>гамбургерные</w:t>
            </w:r>
            <w:proofErr w:type="spellEnd"/>
            <w:r>
              <w:t>, пиццерии, пельменные, блинные, пирожковые, пончиковые, шашлычные, чебуречные и т.д.</w:t>
            </w:r>
            <w:proofErr w:type="gramEnd"/>
          </w:p>
        </w:tc>
        <w:tc>
          <w:tcPr>
            <w:tcW w:w="1891" w:type="dxa"/>
          </w:tcPr>
          <w:p w:rsidR="008374E2" w:rsidRDefault="008374E2">
            <w:pPr>
              <w:pStyle w:val="ConsPlusNormal"/>
            </w:pPr>
            <w:r>
              <w:lastRenderedPageBreak/>
              <w:t>Неспециализированные</w:t>
            </w:r>
          </w:p>
          <w:p w:rsidR="008374E2" w:rsidRDefault="008374E2">
            <w:pPr>
              <w:pStyle w:val="ConsPlusNormal"/>
            </w:pPr>
            <w:r>
              <w:lastRenderedPageBreak/>
              <w:t>Специализированные:</w:t>
            </w:r>
          </w:p>
          <w:p w:rsidR="008374E2" w:rsidRDefault="008374E2">
            <w:pPr>
              <w:pStyle w:val="ConsPlusNormal"/>
            </w:pPr>
            <w:r>
              <w:t>винные, рюмочные, пивные</w:t>
            </w:r>
          </w:p>
        </w:tc>
        <w:tc>
          <w:tcPr>
            <w:tcW w:w="1644" w:type="dxa"/>
          </w:tcPr>
          <w:p w:rsidR="008374E2" w:rsidRDefault="008374E2">
            <w:pPr>
              <w:pStyle w:val="ConsPlusNormal"/>
            </w:pPr>
            <w:r>
              <w:lastRenderedPageBreak/>
              <w:t xml:space="preserve">Неспециализированное </w:t>
            </w:r>
            <w:r>
              <w:lastRenderedPageBreak/>
              <w:t>предприятие питания</w:t>
            </w:r>
          </w:p>
        </w:tc>
        <w:tc>
          <w:tcPr>
            <w:tcW w:w="1685" w:type="dxa"/>
          </w:tcPr>
          <w:p w:rsidR="008374E2" w:rsidRDefault="008374E2">
            <w:pPr>
              <w:pStyle w:val="ConsPlusNormal"/>
            </w:pPr>
            <w:r>
              <w:lastRenderedPageBreak/>
              <w:t xml:space="preserve">Неспециализированное </w:t>
            </w:r>
            <w:r>
              <w:lastRenderedPageBreak/>
              <w:t>предприятие питания</w:t>
            </w:r>
          </w:p>
        </w:tc>
        <w:tc>
          <w:tcPr>
            <w:tcW w:w="1644" w:type="dxa"/>
          </w:tcPr>
          <w:p w:rsidR="008374E2" w:rsidRDefault="008374E2">
            <w:pPr>
              <w:pStyle w:val="ConsPlusNormal"/>
            </w:pPr>
            <w:r>
              <w:lastRenderedPageBreak/>
              <w:t>Неспециализированный;</w:t>
            </w:r>
          </w:p>
          <w:p w:rsidR="008374E2" w:rsidRDefault="008374E2">
            <w:pPr>
              <w:pStyle w:val="ConsPlusNormal"/>
            </w:pPr>
            <w:proofErr w:type="gramStart"/>
            <w:r>
              <w:lastRenderedPageBreak/>
              <w:t>специализированный</w:t>
            </w:r>
            <w:proofErr w:type="gramEnd"/>
            <w:r>
              <w:t xml:space="preserve"> по ассортименту и степени готовности реализуемой продукции (кулинарные изделия, кулинарные полуфабрикаты, мучные и кондитерские изделия)</w:t>
            </w:r>
          </w:p>
        </w:tc>
      </w:tr>
      <w:tr w:rsidR="008374E2">
        <w:tc>
          <w:tcPr>
            <w:tcW w:w="1644" w:type="dxa"/>
          </w:tcPr>
          <w:p w:rsidR="008374E2" w:rsidRDefault="008374E2">
            <w:pPr>
              <w:pStyle w:val="ConsPlusNormal"/>
            </w:pPr>
            <w:r>
              <w:lastRenderedPageBreak/>
              <w:t>Методы обслуживания</w:t>
            </w:r>
          </w:p>
        </w:tc>
        <w:tc>
          <w:tcPr>
            <w:tcW w:w="2268" w:type="dxa"/>
          </w:tcPr>
          <w:p w:rsidR="008374E2" w:rsidRDefault="008374E2">
            <w:pPr>
              <w:pStyle w:val="ConsPlusNormal"/>
            </w:pPr>
            <w:r>
              <w:t>Обслуживание работником ПБО на раздаточных линиях, стойках и станциях.</w:t>
            </w:r>
          </w:p>
          <w:p w:rsidR="008374E2" w:rsidRDefault="008374E2">
            <w:pPr>
              <w:pStyle w:val="ConsPlusNormal"/>
            </w:pPr>
            <w:r>
              <w:t>Выполнение отдельных технологических операций на виду у потребителей</w:t>
            </w:r>
          </w:p>
        </w:tc>
        <w:tc>
          <w:tcPr>
            <w:tcW w:w="1891" w:type="dxa"/>
          </w:tcPr>
          <w:p w:rsidR="008374E2" w:rsidRDefault="008374E2">
            <w:pPr>
              <w:pStyle w:val="ConsPlusNormal"/>
            </w:pPr>
            <w:r>
              <w:t>С частичным самообслуживанием</w:t>
            </w:r>
          </w:p>
        </w:tc>
        <w:tc>
          <w:tcPr>
            <w:tcW w:w="1644" w:type="dxa"/>
          </w:tcPr>
          <w:p w:rsidR="008374E2" w:rsidRDefault="008374E2">
            <w:pPr>
              <w:pStyle w:val="ConsPlusNormal"/>
            </w:pPr>
            <w:r>
              <w:t>Обслуживание буфетчиком или продавцом.</w:t>
            </w:r>
          </w:p>
          <w:p w:rsidR="008374E2" w:rsidRDefault="008374E2">
            <w:pPr>
              <w:pStyle w:val="ConsPlusNormal"/>
            </w:pPr>
            <w:r>
              <w:t>Потребление продукции общественного питания осуществляется, как правило, стоя</w:t>
            </w:r>
          </w:p>
        </w:tc>
        <w:tc>
          <w:tcPr>
            <w:tcW w:w="1685" w:type="dxa"/>
          </w:tcPr>
          <w:p w:rsidR="008374E2" w:rsidRDefault="008374E2">
            <w:pPr>
              <w:pStyle w:val="ConsPlusNormal"/>
            </w:pPr>
            <w:r>
              <w:t>Обслуживание буфетчиком</w:t>
            </w:r>
          </w:p>
        </w:tc>
        <w:tc>
          <w:tcPr>
            <w:tcW w:w="1644" w:type="dxa"/>
          </w:tcPr>
          <w:p w:rsidR="008374E2" w:rsidRDefault="008374E2">
            <w:pPr>
              <w:pStyle w:val="ConsPlusNormal"/>
            </w:pPr>
            <w:r>
              <w:t>Обслуживание продавцом.</w:t>
            </w:r>
          </w:p>
          <w:p w:rsidR="008374E2" w:rsidRDefault="008374E2">
            <w:pPr>
              <w:pStyle w:val="ConsPlusNormal"/>
            </w:pPr>
            <w:r>
              <w:t>В магазине кулинарии могут быть организованы кафетерий, отделы заказов и отпуска обедов на дом</w:t>
            </w:r>
          </w:p>
        </w:tc>
      </w:tr>
      <w:tr w:rsidR="008374E2">
        <w:tc>
          <w:tcPr>
            <w:tcW w:w="10776" w:type="dxa"/>
            <w:gridSpan w:val="6"/>
          </w:tcPr>
          <w:p w:rsidR="008374E2" w:rsidRDefault="008374E2">
            <w:pPr>
              <w:pStyle w:val="ConsPlusNormal"/>
              <w:ind w:firstLine="284"/>
              <w:jc w:val="both"/>
            </w:pPr>
            <w:r>
              <w:t>--------------------------------</w:t>
            </w:r>
          </w:p>
          <w:p w:rsidR="008374E2" w:rsidRDefault="008374E2">
            <w:pPr>
              <w:pStyle w:val="ConsPlusNormal"/>
              <w:ind w:firstLine="283"/>
              <w:jc w:val="both"/>
            </w:pPr>
            <w:bookmarkStart w:id="12" w:name="P350"/>
            <w:bookmarkEnd w:id="12"/>
            <w:r>
              <w:t>&lt;1&gt; Предприятия быстрого обслуживания могут добавлять к своему наименованию слова "экспресс" или "бистро".</w:t>
            </w:r>
          </w:p>
        </w:tc>
      </w:tr>
    </w:tbl>
    <w:p w:rsidR="008374E2" w:rsidRDefault="008374E2">
      <w:pPr>
        <w:pStyle w:val="ConsPlusNormal"/>
        <w:jc w:val="both"/>
      </w:pPr>
    </w:p>
    <w:p w:rsidR="008374E2" w:rsidRDefault="008374E2">
      <w:pPr>
        <w:pStyle w:val="ConsPlusNormal"/>
        <w:jc w:val="both"/>
      </w:pPr>
    </w:p>
    <w:p w:rsidR="008374E2" w:rsidRDefault="008374E2">
      <w:pPr>
        <w:pStyle w:val="ConsPlusNormal"/>
        <w:jc w:val="both"/>
      </w:pPr>
    </w:p>
    <w:p w:rsidR="008374E2" w:rsidRDefault="008374E2">
      <w:pPr>
        <w:pStyle w:val="ConsPlusNormal"/>
        <w:jc w:val="both"/>
      </w:pPr>
    </w:p>
    <w:p w:rsidR="008374E2" w:rsidRDefault="008374E2">
      <w:pPr>
        <w:pStyle w:val="ConsPlusNormal"/>
        <w:jc w:val="both"/>
      </w:pPr>
    </w:p>
    <w:p w:rsidR="008374E2" w:rsidRDefault="008374E2">
      <w:pPr>
        <w:pStyle w:val="ConsPlusNormal"/>
        <w:jc w:val="right"/>
        <w:outlineLvl w:val="0"/>
      </w:pPr>
      <w:r>
        <w:lastRenderedPageBreak/>
        <w:t>Приложение</w:t>
      </w:r>
      <w:proofErr w:type="gramStart"/>
      <w:r>
        <w:t xml:space="preserve"> Б</w:t>
      </w:r>
      <w:proofErr w:type="gramEnd"/>
    </w:p>
    <w:p w:rsidR="008374E2" w:rsidRDefault="008374E2">
      <w:pPr>
        <w:pStyle w:val="ConsPlusNormal"/>
        <w:jc w:val="both"/>
      </w:pPr>
    </w:p>
    <w:p w:rsidR="008374E2" w:rsidRDefault="008374E2">
      <w:pPr>
        <w:pStyle w:val="ConsPlusNormal"/>
        <w:jc w:val="right"/>
      </w:pPr>
      <w:r>
        <w:t>(рекомендуемое)</w:t>
      </w:r>
    </w:p>
    <w:p w:rsidR="008374E2" w:rsidRDefault="008374E2">
      <w:pPr>
        <w:pStyle w:val="ConsPlusNormal"/>
        <w:jc w:val="both"/>
      </w:pPr>
    </w:p>
    <w:p w:rsidR="008374E2" w:rsidRDefault="008374E2">
      <w:pPr>
        <w:pStyle w:val="ConsPlusNormal"/>
        <w:jc w:val="center"/>
      </w:pPr>
      <w:r>
        <w:t>МИНИМАЛЬНЫЕ ТРЕБОВАНИЯ К ПРЕДПРИЯТИЯМ (ОБЪЕКТАМ)</w:t>
      </w:r>
    </w:p>
    <w:p w:rsidR="008374E2" w:rsidRDefault="008374E2">
      <w:pPr>
        <w:pStyle w:val="ConsPlusNormal"/>
        <w:jc w:val="center"/>
      </w:pPr>
      <w:r>
        <w:t>ОБЩЕСТВЕННОГО ПИТАНИЯ РАЗЛИЧНЫХ ТИПОВ</w:t>
      </w:r>
    </w:p>
    <w:p w:rsidR="008374E2" w:rsidRDefault="008374E2">
      <w:pPr>
        <w:pStyle w:val="ConsPlusNormal"/>
        <w:jc w:val="both"/>
      </w:pPr>
    </w:p>
    <w:p w:rsidR="008374E2" w:rsidRDefault="008374E2">
      <w:pPr>
        <w:pStyle w:val="ConsPlusNormal"/>
        <w:outlineLvl w:val="1"/>
      </w:pPr>
      <w:bookmarkStart w:id="13" w:name="P363"/>
      <w:bookmarkEnd w:id="13"/>
      <w:r>
        <w:t>Таблица Б.1 - Минимальные требования к предприятиям (объектам) общественного питания различных типов</w:t>
      </w:r>
    </w:p>
    <w:p w:rsidR="008374E2" w:rsidRDefault="008374E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91"/>
        <w:gridCol w:w="794"/>
        <w:gridCol w:w="643"/>
        <w:gridCol w:w="715"/>
        <w:gridCol w:w="794"/>
        <w:gridCol w:w="1191"/>
        <w:gridCol w:w="964"/>
        <w:gridCol w:w="737"/>
        <w:gridCol w:w="964"/>
      </w:tblGrid>
      <w:tr w:rsidR="008374E2">
        <w:tc>
          <w:tcPr>
            <w:tcW w:w="2891" w:type="dxa"/>
            <w:tcBorders>
              <w:top w:val="single" w:sz="4" w:space="0" w:color="auto"/>
              <w:bottom w:val="single" w:sz="4" w:space="0" w:color="auto"/>
            </w:tcBorders>
          </w:tcPr>
          <w:p w:rsidR="008374E2" w:rsidRDefault="008374E2">
            <w:pPr>
              <w:pStyle w:val="ConsPlusNormal"/>
              <w:jc w:val="center"/>
            </w:pPr>
            <w:r>
              <w:t>Требования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</w:tcPr>
          <w:p w:rsidR="008374E2" w:rsidRDefault="008374E2">
            <w:pPr>
              <w:pStyle w:val="ConsPlusNormal"/>
              <w:jc w:val="center"/>
            </w:pPr>
            <w:r>
              <w:t>Ресторан</w:t>
            </w:r>
          </w:p>
        </w:tc>
        <w:tc>
          <w:tcPr>
            <w:tcW w:w="643" w:type="dxa"/>
            <w:tcBorders>
              <w:top w:val="single" w:sz="4" w:space="0" w:color="auto"/>
              <w:bottom w:val="single" w:sz="4" w:space="0" w:color="auto"/>
            </w:tcBorders>
          </w:tcPr>
          <w:p w:rsidR="008374E2" w:rsidRDefault="008374E2">
            <w:pPr>
              <w:pStyle w:val="ConsPlusNormal"/>
              <w:jc w:val="center"/>
            </w:pPr>
            <w:r>
              <w:t>Кафе</w:t>
            </w:r>
          </w:p>
        </w:tc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:rsidR="008374E2" w:rsidRDefault="008374E2">
            <w:pPr>
              <w:pStyle w:val="ConsPlusNormal"/>
              <w:jc w:val="center"/>
            </w:pPr>
            <w:r>
              <w:t>Бар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</w:tcPr>
          <w:p w:rsidR="008374E2" w:rsidRDefault="008374E2">
            <w:pPr>
              <w:pStyle w:val="ConsPlusNormal"/>
              <w:jc w:val="center"/>
            </w:pPr>
            <w:r>
              <w:t>Столовая</w:t>
            </w:r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</w:tcPr>
          <w:p w:rsidR="008374E2" w:rsidRDefault="008374E2">
            <w:pPr>
              <w:pStyle w:val="ConsPlusNormal"/>
              <w:jc w:val="center"/>
            </w:pPr>
            <w:r>
              <w:t>Предприятие быстрого обслуживания</w:t>
            </w:r>
          </w:p>
        </w:tc>
        <w:tc>
          <w:tcPr>
            <w:tcW w:w="964" w:type="dxa"/>
            <w:tcBorders>
              <w:top w:val="single" w:sz="4" w:space="0" w:color="auto"/>
              <w:bottom w:val="single" w:sz="4" w:space="0" w:color="auto"/>
            </w:tcBorders>
          </w:tcPr>
          <w:p w:rsidR="008374E2" w:rsidRDefault="008374E2">
            <w:pPr>
              <w:pStyle w:val="ConsPlusNormal"/>
              <w:jc w:val="center"/>
            </w:pPr>
            <w:r>
              <w:t>Кафетерий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:rsidR="008374E2" w:rsidRDefault="008374E2">
            <w:pPr>
              <w:pStyle w:val="ConsPlusNormal"/>
              <w:jc w:val="center"/>
            </w:pPr>
            <w:r>
              <w:t>Буфет</w:t>
            </w:r>
          </w:p>
        </w:tc>
        <w:tc>
          <w:tcPr>
            <w:tcW w:w="964" w:type="dxa"/>
            <w:tcBorders>
              <w:top w:val="single" w:sz="4" w:space="0" w:color="auto"/>
              <w:bottom w:val="single" w:sz="4" w:space="0" w:color="auto"/>
            </w:tcBorders>
          </w:tcPr>
          <w:p w:rsidR="008374E2" w:rsidRDefault="008374E2">
            <w:pPr>
              <w:pStyle w:val="ConsPlusNormal"/>
              <w:jc w:val="center"/>
            </w:pPr>
            <w:r>
              <w:t>Магазин кулинарии</w:t>
            </w:r>
          </w:p>
        </w:tc>
      </w:tr>
      <w:tr w:rsidR="008374E2">
        <w:tblPrEx>
          <w:tblBorders>
            <w:insideH w:val="none" w:sz="0" w:space="0" w:color="auto"/>
          </w:tblBorders>
        </w:tblPrEx>
        <w:tc>
          <w:tcPr>
            <w:tcW w:w="9693" w:type="dxa"/>
            <w:gridSpan w:val="9"/>
            <w:tcBorders>
              <w:top w:val="single" w:sz="4" w:space="0" w:color="auto"/>
              <w:bottom w:val="nil"/>
            </w:tcBorders>
          </w:tcPr>
          <w:p w:rsidR="008374E2" w:rsidRDefault="008374E2">
            <w:pPr>
              <w:pStyle w:val="ConsPlusNormal"/>
              <w:jc w:val="center"/>
              <w:outlineLvl w:val="2"/>
            </w:pPr>
            <w:r>
              <w:t>Требования к зданиям</w:t>
            </w:r>
          </w:p>
        </w:tc>
      </w:tr>
      <w:tr w:rsidR="008374E2">
        <w:tblPrEx>
          <w:tblBorders>
            <w:insideH w:val="none" w:sz="0" w:space="0" w:color="auto"/>
          </w:tblBorders>
        </w:tblPrEx>
        <w:tc>
          <w:tcPr>
            <w:tcW w:w="2891" w:type="dxa"/>
            <w:tcBorders>
              <w:top w:val="nil"/>
              <w:bottom w:val="nil"/>
            </w:tcBorders>
          </w:tcPr>
          <w:p w:rsidR="008374E2" w:rsidRDefault="008374E2">
            <w:pPr>
              <w:pStyle w:val="ConsPlusNormal"/>
            </w:pPr>
            <w:r>
              <w:t>Вывеска</w:t>
            </w:r>
          </w:p>
        </w:tc>
        <w:tc>
          <w:tcPr>
            <w:tcW w:w="794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643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15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94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1191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964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37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964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+</w:t>
            </w:r>
          </w:p>
        </w:tc>
      </w:tr>
      <w:tr w:rsidR="008374E2">
        <w:tblPrEx>
          <w:tblBorders>
            <w:insideH w:val="none" w:sz="0" w:space="0" w:color="auto"/>
          </w:tblBorders>
        </w:tblPrEx>
        <w:tc>
          <w:tcPr>
            <w:tcW w:w="2891" w:type="dxa"/>
            <w:tcBorders>
              <w:top w:val="nil"/>
              <w:bottom w:val="single" w:sz="4" w:space="0" w:color="auto"/>
            </w:tcBorders>
          </w:tcPr>
          <w:p w:rsidR="008374E2" w:rsidRDefault="008374E2">
            <w:pPr>
              <w:pStyle w:val="ConsPlusNormal"/>
            </w:pPr>
            <w:r>
              <w:t>Вход для гостей, отдельный от служебного входа для персонала</w:t>
            </w:r>
          </w:p>
        </w:tc>
        <w:tc>
          <w:tcPr>
            <w:tcW w:w="794" w:type="dxa"/>
            <w:tcBorders>
              <w:top w:val="nil"/>
              <w:bottom w:val="single" w:sz="4" w:space="0" w:color="auto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643" w:type="dxa"/>
            <w:tcBorders>
              <w:top w:val="nil"/>
              <w:bottom w:val="single" w:sz="4" w:space="0" w:color="auto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15" w:type="dxa"/>
            <w:tcBorders>
              <w:top w:val="nil"/>
              <w:bottom w:val="single" w:sz="4" w:space="0" w:color="auto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94" w:type="dxa"/>
            <w:tcBorders>
              <w:top w:val="nil"/>
              <w:bottom w:val="single" w:sz="4" w:space="0" w:color="auto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1191" w:type="dxa"/>
            <w:tcBorders>
              <w:top w:val="nil"/>
              <w:bottom w:val="single" w:sz="4" w:space="0" w:color="auto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964" w:type="dxa"/>
            <w:tcBorders>
              <w:top w:val="nil"/>
              <w:bottom w:val="single" w:sz="4" w:space="0" w:color="auto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37" w:type="dxa"/>
            <w:tcBorders>
              <w:top w:val="nil"/>
              <w:bottom w:val="single" w:sz="4" w:space="0" w:color="auto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964" w:type="dxa"/>
            <w:tcBorders>
              <w:top w:val="nil"/>
              <w:bottom w:val="single" w:sz="4" w:space="0" w:color="auto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+</w:t>
            </w:r>
          </w:p>
        </w:tc>
      </w:tr>
      <w:tr w:rsidR="008374E2">
        <w:tblPrEx>
          <w:tblBorders>
            <w:insideH w:val="none" w:sz="0" w:space="0" w:color="auto"/>
          </w:tblBorders>
        </w:tblPrEx>
        <w:tc>
          <w:tcPr>
            <w:tcW w:w="9693" w:type="dxa"/>
            <w:gridSpan w:val="9"/>
            <w:tcBorders>
              <w:top w:val="single" w:sz="4" w:space="0" w:color="auto"/>
              <w:bottom w:val="nil"/>
            </w:tcBorders>
          </w:tcPr>
          <w:p w:rsidR="008374E2" w:rsidRDefault="008374E2">
            <w:pPr>
              <w:pStyle w:val="ConsPlusNormal"/>
              <w:jc w:val="center"/>
              <w:outlineLvl w:val="2"/>
            </w:pPr>
            <w:r>
              <w:t>Требования к помещениям для потребителей</w:t>
            </w:r>
          </w:p>
        </w:tc>
      </w:tr>
      <w:tr w:rsidR="008374E2">
        <w:tblPrEx>
          <w:tblBorders>
            <w:insideH w:val="none" w:sz="0" w:space="0" w:color="auto"/>
          </w:tblBorders>
        </w:tblPrEx>
        <w:tc>
          <w:tcPr>
            <w:tcW w:w="2891" w:type="dxa"/>
            <w:tcBorders>
              <w:top w:val="nil"/>
              <w:bottom w:val="nil"/>
            </w:tcBorders>
          </w:tcPr>
          <w:p w:rsidR="008374E2" w:rsidRDefault="008374E2">
            <w:pPr>
              <w:pStyle w:val="ConsPlusNormal"/>
            </w:pPr>
            <w:r>
              <w:t xml:space="preserve">Входная зона: вестибюль, холл, аванзал </w:t>
            </w:r>
            <w:hyperlink w:anchor="P61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794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643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15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94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91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64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7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64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-</w:t>
            </w:r>
          </w:p>
        </w:tc>
      </w:tr>
      <w:tr w:rsidR="008374E2">
        <w:tblPrEx>
          <w:tblBorders>
            <w:insideH w:val="none" w:sz="0" w:space="0" w:color="auto"/>
          </w:tblBorders>
        </w:tblPrEx>
        <w:tc>
          <w:tcPr>
            <w:tcW w:w="2891" w:type="dxa"/>
            <w:tcBorders>
              <w:top w:val="nil"/>
              <w:bottom w:val="nil"/>
            </w:tcBorders>
          </w:tcPr>
          <w:p w:rsidR="008374E2" w:rsidRDefault="008374E2">
            <w:pPr>
              <w:pStyle w:val="ConsPlusNormal"/>
            </w:pPr>
            <w:r>
              <w:t>Гардероб</w:t>
            </w:r>
          </w:p>
        </w:tc>
        <w:tc>
          <w:tcPr>
            <w:tcW w:w="794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643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15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94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91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64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7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64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-</w:t>
            </w:r>
          </w:p>
        </w:tc>
      </w:tr>
      <w:tr w:rsidR="008374E2">
        <w:tblPrEx>
          <w:tblBorders>
            <w:insideH w:val="none" w:sz="0" w:space="0" w:color="auto"/>
          </w:tblBorders>
        </w:tblPrEx>
        <w:tc>
          <w:tcPr>
            <w:tcW w:w="2891" w:type="dxa"/>
            <w:tcBorders>
              <w:top w:val="nil"/>
              <w:bottom w:val="nil"/>
            </w:tcBorders>
          </w:tcPr>
          <w:p w:rsidR="008374E2" w:rsidRDefault="008374E2">
            <w:pPr>
              <w:pStyle w:val="ConsPlusNormal"/>
            </w:pPr>
            <w:r>
              <w:t>Вешалки в зале или вестибюле (холле)</w:t>
            </w:r>
          </w:p>
        </w:tc>
        <w:tc>
          <w:tcPr>
            <w:tcW w:w="794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 xml:space="preserve">+ </w:t>
            </w:r>
            <w:hyperlink w:anchor="P610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643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15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94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1191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964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37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64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-</w:t>
            </w:r>
          </w:p>
        </w:tc>
      </w:tr>
      <w:tr w:rsidR="008374E2">
        <w:tblPrEx>
          <w:tblBorders>
            <w:insideH w:val="none" w:sz="0" w:space="0" w:color="auto"/>
          </w:tblBorders>
        </w:tblPrEx>
        <w:tc>
          <w:tcPr>
            <w:tcW w:w="2891" w:type="dxa"/>
            <w:tcBorders>
              <w:top w:val="nil"/>
              <w:bottom w:val="nil"/>
            </w:tcBorders>
          </w:tcPr>
          <w:p w:rsidR="008374E2" w:rsidRDefault="008374E2">
            <w:pPr>
              <w:pStyle w:val="ConsPlusNormal"/>
            </w:pPr>
            <w:r>
              <w:t>Зал (зал обслуживания)</w:t>
            </w:r>
          </w:p>
        </w:tc>
        <w:tc>
          <w:tcPr>
            <w:tcW w:w="794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643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15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94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1191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 xml:space="preserve">+ </w:t>
            </w:r>
            <w:hyperlink w:anchor="P612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964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7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64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 xml:space="preserve">+ </w:t>
            </w:r>
            <w:hyperlink w:anchor="P613">
              <w:r>
                <w:rPr>
                  <w:color w:val="0000FF"/>
                </w:rPr>
                <w:t>&lt;4&gt;</w:t>
              </w:r>
            </w:hyperlink>
          </w:p>
        </w:tc>
      </w:tr>
      <w:tr w:rsidR="008374E2">
        <w:tblPrEx>
          <w:tblBorders>
            <w:insideH w:val="none" w:sz="0" w:space="0" w:color="auto"/>
          </w:tblBorders>
        </w:tblPrEx>
        <w:tc>
          <w:tcPr>
            <w:tcW w:w="2891" w:type="dxa"/>
            <w:tcBorders>
              <w:top w:val="nil"/>
              <w:bottom w:val="nil"/>
            </w:tcBorders>
          </w:tcPr>
          <w:p w:rsidR="008374E2" w:rsidRDefault="008374E2">
            <w:pPr>
              <w:pStyle w:val="ConsPlusNormal"/>
            </w:pPr>
            <w:r>
              <w:t xml:space="preserve">Комната (зона) для детских </w:t>
            </w:r>
            <w:r>
              <w:lastRenderedPageBreak/>
              <w:t xml:space="preserve">игр </w:t>
            </w:r>
            <w:hyperlink w:anchor="P614">
              <w:r>
                <w:rPr>
                  <w:color w:val="0000FF"/>
                </w:rPr>
                <w:t>&lt;5&gt;</w:t>
              </w:r>
            </w:hyperlink>
          </w:p>
        </w:tc>
        <w:tc>
          <w:tcPr>
            <w:tcW w:w="794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lastRenderedPageBreak/>
              <w:t>+</w:t>
            </w:r>
          </w:p>
        </w:tc>
        <w:tc>
          <w:tcPr>
            <w:tcW w:w="643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15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94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91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64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7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64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-</w:t>
            </w:r>
          </w:p>
        </w:tc>
      </w:tr>
      <w:tr w:rsidR="008374E2">
        <w:tblPrEx>
          <w:tblBorders>
            <w:insideH w:val="none" w:sz="0" w:space="0" w:color="auto"/>
          </w:tblBorders>
        </w:tblPrEx>
        <w:tc>
          <w:tcPr>
            <w:tcW w:w="2891" w:type="dxa"/>
            <w:tcBorders>
              <w:top w:val="nil"/>
              <w:bottom w:val="single" w:sz="4" w:space="0" w:color="auto"/>
            </w:tcBorders>
          </w:tcPr>
          <w:p w:rsidR="008374E2" w:rsidRDefault="008374E2">
            <w:pPr>
              <w:pStyle w:val="ConsPlusNormal"/>
            </w:pPr>
            <w:r>
              <w:lastRenderedPageBreak/>
              <w:t xml:space="preserve">Туалетные комнаты </w:t>
            </w:r>
            <w:hyperlink w:anchor="P615">
              <w:r>
                <w:rPr>
                  <w:color w:val="0000FF"/>
                </w:rPr>
                <w:t>&lt;6&gt;</w:t>
              </w:r>
            </w:hyperlink>
          </w:p>
        </w:tc>
        <w:tc>
          <w:tcPr>
            <w:tcW w:w="794" w:type="dxa"/>
            <w:tcBorders>
              <w:top w:val="nil"/>
              <w:bottom w:val="single" w:sz="4" w:space="0" w:color="auto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643" w:type="dxa"/>
            <w:tcBorders>
              <w:top w:val="nil"/>
              <w:bottom w:val="single" w:sz="4" w:space="0" w:color="auto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15" w:type="dxa"/>
            <w:tcBorders>
              <w:top w:val="nil"/>
              <w:bottom w:val="single" w:sz="4" w:space="0" w:color="auto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94" w:type="dxa"/>
            <w:tcBorders>
              <w:top w:val="nil"/>
              <w:bottom w:val="single" w:sz="4" w:space="0" w:color="auto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 xml:space="preserve">+ </w:t>
            </w:r>
            <w:hyperlink w:anchor="P616">
              <w:r>
                <w:rPr>
                  <w:color w:val="0000FF"/>
                </w:rPr>
                <w:t>&lt;7&gt;</w:t>
              </w:r>
            </w:hyperlink>
          </w:p>
        </w:tc>
        <w:tc>
          <w:tcPr>
            <w:tcW w:w="1191" w:type="dxa"/>
            <w:tcBorders>
              <w:top w:val="nil"/>
              <w:bottom w:val="single" w:sz="4" w:space="0" w:color="auto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 xml:space="preserve">+ </w:t>
            </w:r>
            <w:hyperlink w:anchor="P617">
              <w:r>
                <w:rPr>
                  <w:color w:val="0000FF"/>
                </w:rPr>
                <w:t>&lt;8&gt;</w:t>
              </w:r>
            </w:hyperlink>
          </w:p>
        </w:tc>
        <w:tc>
          <w:tcPr>
            <w:tcW w:w="964" w:type="dxa"/>
            <w:tcBorders>
              <w:top w:val="nil"/>
              <w:bottom w:val="single" w:sz="4" w:space="0" w:color="auto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 xml:space="preserve">- </w:t>
            </w:r>
            <w:hyperlink w:anchor="P618">
              <w:r>
                <w:rPr>
                  <w:color w:val="0000FF"/>
                </w:rPr>
                <w:t>&lt;9&gt;</w:t>
              </w:r>
            </w:hyperlink>
          </w:p>
        </w:tc>
        <w:tc>
          <w:tcPr>
            <w:tcW w:w="737" w:type="dxa"/>
            <w:tcBorders>
              <w:top w:val="nil"/>
              <w:bottom w:val="single" w:sz="4" w:space="0" w:color="auto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 xml:space="preserve">- </w:t>
            </w:r>
            <w:hyperlink w:anchor="P618">
              <w:r>
                <w:rPr>
                  <w:color w:val="0000FF"/>
                </w:rPr>
                <w:t>&lt;9&gt;</w:t>
              </w:r>
            </w:hyperlink>
          </w:p>
        </w:tc>
        <w:tc>
          <w:tcPr>
            <w:tcW w:w="964" w:type="dxa"/>
            <w:tcBorders>
              <w:top w:val="nil"/>
              <w:bottom w:val="single" w:sz="4" w:space="0" w:color="auto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-</w:t>
            </w:r>
          </w:p>
        </w:tc>
      </w:tr>
      <w:tr w:rsidR="008374E2">
        <w:tblPrEx>
          <w:tblBorders>
            <w:insideH w:val="none" w:sz="0" w:space="0" w:color="auto"/>
          </w:tblBorders>
        </w:tblPrEx>
        <w:tc>
          <w:tcPr>
            <w:tcW w:w="9693" w:type="dxa"/>
            <w:gridSpan w:val="9"/>
            <w:tcBorders>
              <w:top w:val="single" w:sz="4" w:space="0" w:color="auto"/>
              <w:bottom w:val="nil"/>
            </w:tcBorders>
          </w:tcPr>
          <w:p w:rsidR="008374E2" w:rsidRDefault="008374E2">
            <w:pPr>
              <w:pStyle w:val="ConsPlusNormal"/>
              <w:jc w:val="center"/>
              <w:outlineLvl w:val="2"/>
            </w:pPr>
            <w:r>
              <w:t>Требования к техническому оборудованию и оснащению</w:t>
            </w:r>
          </w:p>
        </w:tc>
      </w:tr>
      <w:tr w:rsidR="008374E2">
        <w:tblPrEx>
          <w:tblBorders>
            <w:insideH w:val="none" w:sz="0" w:space="0" w:color="auto"/>
          </w:tblBorders>
        </w:tblPrEx>
        <w:tc>
          <w:tcPr>
            <w:tcW w:w="2891" w:type="dxa"/>
            <w:tcBorders>
              <w:top w:val="nil"/>
              <w:bottom w:val="nil"/>
            </w:tcBorders>
          </w:tcPr>
          <w:p w:rsidR="008374E2" w:rsidRDefault="008374E2">
            <w:pPr>
              <w:pStyle w:val="ConsPlusNormal"/>
            </w:pPr>
            <w:r>
              <w:t>Аварийное освещение и энергоснабжение:</w:t>
            </w:r>
          </w:p>
        </w:tc>
        <w:tc>
          <w:tcPr>
            <w:tcW w:w="794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</w:pPr>
          </w:p>
        </w:tc>
        <w:tc>
          <w:tcPr>
            <w:tcW w:w="643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</w:pPr>
          </w:p>
        </w:tc>
        <w:tc>
          <w:tcPr>
            <w:tcW w:w="715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</w:pPr>
          </w:p>
        </w:tc>
        <w:tc>
          <w:tcPr>
            <w:tcW w:w="964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</w:pPr>
          </w:p>
        </w:tc>
        <w:tc>
          <w:tcPr>
            <w:tcW w:w="964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</w:pPr>
          </w:p>
        </w:tc>
      </w:tr>
      <w:tr w:rsidR="008374E2">
        <w:tblPrEx>
          <w:tblBorders>
            <w:insideH w:val="none" w:sz="0" w:space="0" w:color="auto"/>
          </w:tblBorders>
        </w:tblPrEx>
        <w:tc>
          <w:tcPr>
            <w:tcW w:w="2891" w:type="dxa"/>
            <w:tcBorders>
              <w:top w:val="nil"/>
              <w:bottom w:val="single" w:sz="4" w:space="0" w:color="auto"/>
            </w:tcBorders>
          </w:tcPr>
          <w:p w:rsidR="008374E2" w:rsidRDefault="008374E2">
            <w:pPr>
              <w:pStyle w:val="ConsPlusNormal"/>
            </w:pPr>
            <w:r>
              <w:t>- аварийное освещение (стационарный генератор или аккумуляторы и фонари)</w:t>
            </w:r>
          </w:p>
        </w:tc>
        <w:tc>
          <w:tcPr>
            <w:tcW w:w="794" w:type="dxa"/>
            <w:tcBorders>
              <w:top w:val="nil"/>
              <w:bottom w:val="single" w:sz="4" w:space="0" w:color="auto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643" w:type="dxa"/>
            <w:tcBorders>
              <w:top w:val="nil"/>
              <w:bottom w:val="single" w:sz="4" w:space="0" w:color="auto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15" w:type="dxa"/>
            <w:tcBorders>
              <w:top w:val="nil"/>
              <w:bottom w:val="single" w:sz="4" w:space="0" w:color="auto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94" w:type="dxa"/>
            <w:tcBorders>
              <w:top w:val="nil"/>
              <w:bottom w:val="single" w:sz="4" w:space="0" w:color="auto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1191" w:type="dxa"/>
            <w:tcBorders>
              <w:top w:val="nil"/>
              <w:bottom w:val="single" w:sz="4" w:space="0" w:color="auto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964" w:type="dxa"/>
            <w:tcBorders>
              <w:top w:val="nil"/>
              <w:bottom w:val="single" w:sz="4" w:space="0" w:color="auto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37" w:type="dxa"/>
            <w:tcBorders>
              <w:top w:val="nil"/>
              <w:bottom w:val="single" w:sz="4" w:space="0" w:color="auto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964" w:type="dxa"/>
            <w:tcBorders>
              <w:top w:val="nil"/>
              <w:bottom w:val="single" w:sz="4" w:space="0" w:color="auto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+</w:t>
            </w:r>
          </w:p>
        </w:tc>
      </w:tr>
    </w:tbl>
    <w:p w:rsidR="008374E2" w:rsidRDefault="008374E2">
      <w:pPr>
        <w:pStyle w:val="ConsPlusNormal"/>
        <w:jc w:val="both"/>
      </w:pPr>
    </w:p>
    <w:p w:rsidR="008374E2" w:rsidRDefault="008374E2">
      <w:pPr>
        <w:pStyle w:val="ConsPlusNormal"/>
      </w:pPr>
      <w:r>
        <w:t>Продолжение таблицы Б.1</w:t>
      </w:r>
    </w:p>
    <w:p w:rsidR="008374E2" w:rsidRDefault="008374E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91"/>
        <w:gridCol w:w="794"/>
        <w:gridCol w:w="643"/>
        <w:gridCol w:w="715"/>
        <w:gridCol w:w="794"/>
        <w:gridCol w:w="1191"/>
        <w:gridCol w:w="964"/>
        <w:gridCol w:w="737"/>
        <w:gridCol w:w="964"/>
      </w:tblGrid>
      <w:tr w:rsidR="008374E2">
        <w:tc>
          <w:tcPr>
            <w:tcW w:w="2891" w:type="dxa"/>
            <w:tcBorders>
              <w:top w:val="single" w:sz="4" w:space="0" w:color="auto"/>
              <w:bottom w:val="single" w:sz="4" w:space="0" w:color="auto"/>
            </w:tcBorders>
          </w:tcPr>
          <w:p w:rsidR="008374E2" w:rsidRDefault="008374E2">
            <w:pPr>
              <w:pStyle w:val="ConsPlusNormal"/>
              <w:jc w:val="center"/>
            </w:pPr>
            <w:r>
              <w:t>Требования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</w:tcPr>
          <w:p w:rsidR="008374E2" w:rsidRDefault="008374E2">
            <w:pPr>
              <w:pStyle w:val="ConsPlusNormal"/>
              <w:jc w:val="center"/>
            </w:pPr>
            <w:r>
              <w:t>Ресторан</w:t>
            </w:r>
          </w:p>
        </w:tc>
        <w:tc>
          <w:tcPr>
            <w:tcW w:w="643" w:type="dxa"/>
            <w:tcBorders>
              <w:top w:val="single" w:sz="4" w:space="0" w:color="auto"/>
              <w:bottom w:val="single" w:sz="4" w:space="0" w:color="auto"/>
            </w:tcBorders>
          </w:tcPr>
          <w:p w:rsidR="008374E2" w:rsidRDefault="008374E2">
            <w:pPr>
              <w:pStyle w:val="ConsPlusNormal"/>
              <w:jc w:val="center"/>
            </w:pPr>
            <w:r>
              <w:t>Кафе</w:t>
            </w:r>
          </w:p>
        </w:tc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:rsidR="008374E2" w:rsidRDefault="008374E2">
            <w:pPr>
              <w:pStyle w:val="ConsPlusNormal"/>
              <w:jc w:val="center"/>
            </w:pPr>
            <w:r>
              <w:t>Бар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</w:tcPr>
          <w:p w:rsidR="008374E2" w:rsidRDefault="008374E2">
            <w:pPr>
              <w:pStyle w:val="ConsPlusNormal"/>
              <w:jc w:val="center"/>
            </w:pPr>
            <w:r>
              <w:t>Столовая</w:t>
            </w:r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</w:tcPr>
          <w:p w:rsidR="008374E2" w:rsidRDefault="008374E2">
            <w:pPr>
              <w:pStyle w:val="ConsPlusNormal"/>
              <w:jc w:val="center"/>
            </w:pPr>
            <w:r>
              <w:t>Предприятие быстрого обслуживания</w:t>
            </w:r>
          </w:p>
        </w:tc>
        <w:tc>
          <w:tcPr>
            <w:tcW w:w="964" w:type="dxa"/>
            <w:tcBorders>
              <w:top w:val="single" w:sz="4" w:space="0" w:color="auto"/>
              <w:bottom w:val="single" w:sz="4" w:space="0" w:color="auto"/>
            </w:tcBorders>
          </w:tcPr>
          <w:p w:rsidR="008374E2" w:rsidRDefault="008374E2">
            <w:pPr>
              <w:pStyle w:val="ConsPlusNormal"/>
              <w:jc w:val="center"/>
            </w:pPr>
            <w:r>
              <w:t>Кафетерий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:rsidR="008374E2" w:rsidRDefault="008374E2">
            <w:pPr>
              <w:pStyle w:val="ConsPlusNormal"/>
              <w:jc w:val="center"/>
            </w:pPr>
            <w:r>
              <w:t>Буфет</w:t>
            </w:r>
          </w:p>
        </w:tc>
        <w:tc>
          <w:tcPr>
            <w:tcW w:w="964" w:type="dxa"/>
            <w:tcBorders>
              <w:top w:val="single" w:sz="4" w:space="0" w:color="auto"/>
              <w:bottom w:val="single" w:sz="4" w:space="0" w:color="auto"/>
            </w:tcBorders>
          </w:tcPr>
          <w:p w:rsidR="008374E2" w:rsidRDefault="008374E2">
            <w:pPr>
              <w:pStyle w:val="ConsPlusNormal"/>
              <w:jc w:val="center"/>
            </w:pPr>
            <w:r>
              <w:t>Магазин кулинарии</w:t>
            </w:r>
          </w:p>
        </w:tc>
      </w:tr>
      <w:tr w:rsidR="008374E2">
        <w:tblPrEx>
          <w:tblBorders>
            <w:insideH w:val="none" w:sz="0" w:space="0" w:color="auto"/>
          </w:tblBorders>
        </w:tblPrEx>
        <w:tc>
          <w:tcPr>
            <w:tcW w:w="2891" w:type="dxa"/>
            <w:tcBorders>
              <w:top w:val="single" w:sz="4" w:space="0" w:color="auto"/>
              <w:bottom w:val="nil"/>
            </w:tcBorders>
          </w:tcPr>
          <w:p w:rsidR="008374E2" w:rsidRDefault="008374E2">
            <w:pPr>
              <w:pStyle w:val="ConsPlusNormal"/>
            </w:pPr>
            <w:r>
              <w:t>Естественное и искусственное освещение</w:t>
            </w:r>
          </w:p>
        </w:tc>
        <w:tc>
          <w:tcPr>
            <w:tcW w:w="794" w:type="dxa"/>
            <w:tcBorders>
              <w:top w:val="single" w:sz="4" w:space="0" w:color="auto"/>
              <w:bottom w:val="nil"/>
            </w:tcBorders>
            <w:vAlign w:val="bottom"/>
          </w:tcPr>
          <w:p w:rsidR="008374E2" w:rsidRDefault="008374E2">
            <w:pPr>
              <w:pStyle w:val="ConsPlusNormal"/>
            </w:pPr>
          </w:p>
        </w:tc>
        <w:tc>
          <w:tcPr>
            <w:tcW w:w="643" w:type="dxa"/>
            <w:tcBorders>
              <w:top w:val="single" w:sz="4" w:space="0" w:color="auto"/>
              <w:bottom w:val="nil"/>
            </w:tcBorders>
            <w:vAlign w:val="bottom"/>
          </w:tcPr>
          <w:p w:rsidR="008374E2" w:rsidRDefault="008374E2">
            <w:pPr>
              <w:pStyle w:val="ConsPlusNormal"/>
            </w:pPr>
          </w:p>
        </w:tc>
        <w:tc>
          <w:tcPr>
            <w:tcW w:w="715" w:type="dxa"/>
            <w:tcBorders>
              <w:top w:val="single" w:sz="4" w:space="0" w:color="auto"/>
              <w:bottom w:val="nil"/>
            </w:tcBorders>
            <w:vAlign w:val="bottom"/>
          </w:tcPr>
          <w:p w:rsidR="008374E2" w:rsidRDefault="008374E2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bottom w:val="nil"/>
            </w:tcBorders>
            <w:vAlign w:val="bottom"/>
          </w:tcPr>
          <w:p w:rsidR="008374E2" w:rsidRDefault="008374E2">
            <w:pPr>
              <w:pStyle w:val="ConsPlusNormal"/>
            </w:pPr>
          </w:p>
        </w:tc>
        <w:tc>
          <w:tcPr>
            <w:tcW w:w="1191" w:type="dxa"/>
            <w:tcBorders>
              <w:top w:val="single" w:sz="4" w:space="0" w:color="auto"/>
              <w:bottom w:val="nil"/>
            </w:tcBorders>
            <w:vAlign w:val="bottom"/>
          </w:tcPr>
          <w:p w:rsidR="008374E2" w:rsidRDefault="008374E2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bottom w:val="nil"/>
            </w:tcBorders>
            <w:vAlign w:val="bottom"/>
          </w:tcPr>
          <w:p w:rsidR="008374E2" w:rsidRDefault="008374E2">
            <w:pPr>
              <w:pStyle w:val="ConsPlusNormal"/>
            </w:pPr>
          </w:p>
        </w:tc>
        <w:tc>
          <w:tcPr>
            <w:tcW w:w="737" w:type="dxa"/>
            <w:tcBorders>
              <w:top w:val="single" w:sz="4" w:space="0" w:color="auto"/>
              <w:bottom w:val="nil"/>
            </w:tcBorders>
            <w:vAlign w:val="bottom"/>
          </w:tcPr>
          <w:p w:rsidR="008374E2" w:rsidRDefault="008374E2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bottom w:val="nil"/>
            </w:tcBorders>
            <w:vAlign w:val="bottom"/>
          </w:tcPr>
          <w:p w:rsidR="008374E2" w:rsidRDefault="008374E2">
            <w:pPr>
              <w:pStyle w:val="ConsPlusNormal"/>
            </w:pPr>
          </w:p>
        </w:tc>
      </w:tr>
      <w:tr w:rsidR="008374E2">
        <w:tblPrEx>
          <w:tblBorders>
            <w:insideH w:val="none" w:sz="0" w:space="0" w:color="auto"/>
          </w:tblBorders>
        </w:tblPrEx>
        <w:tc>
          <w:tcPr>
            <w:tcW w:w="2891" w:type="dxa"/>
            <w:tcBorders>
              <w:top w:val="nil"/>
              <w:bottom w:val="nil"/>
            </w:tcBorders>
          </w:tcPr>
          <w:p w:rsidR="008374E2" w:rsidRDefault="008374E2">
            <w:pPr>
              <w:pStyle w:val="ConsPlusNormal"/>
            </w:pPr>
            <w:r>
              <w:t xml:space="preserve">Водоснабжение </w:t>
            </w:r>
            <w:hyperlink w:anchor="P619">
              <w:r>
                <w:rPr>
                  <w:color w:val="0000FF"/>
                </w:rPr>
                <w:t>&lt;10&gt;</w:t>
              </w:r>
            </w:hyperlink>
          </w:p>
        </w:tc>
        <w:tc>
          <w:tcPr>
            <w:tcW w:w="794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643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15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94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1191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964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37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964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+</w:t>
            </w:r>
          </w:p>
        </w:tc>
      </w:tr>
      <w:tr w:rsidR="008374E2">
        <w:tblPrEx>
          <w:tblBorders>
            <w:insideH w:val="none" w:sz="0" w:space="0" w:color="auto"/>
          </w:tblBorders>
        </w:tblPrEx>
        <w:tc>
          <w:tcPr>
            <w:tcW w:w="2891" w:type="dxa"/>
            <w:tcBorders>
              <w:top w:val="nil"/>
              <w:bottom w:val="nil"/>
            </w:tcBorders>
          </w:tcPr>
          <w:p w:rsidR="008374E2" w:rsidRDefault="008374E2">
            <w:pPr>
              <w:pStyle w:val="ConsPlusNormal"/>
              <w:ind w:left="283"/>
              <w:jc w:val="both"/>
            </w:pPr>
            <w:r>
              <w:t>- Горячее</w:t>
            </w:r>
          </w:p>
        </w:tc>
        <w:tc>
          <w:tcPr>
            <w:tcW w:w="794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643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15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94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1191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964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37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964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+</w:t>
            </w:r>
          </w:p>
        </w:tc>
      </w:tr>
      <w:tr w:rsidR="008374E2">
        <w:tblPrEx>
          <w:tblBorders>
            <w:insideH w:val="none" w:sz="0" w:space="0" w:color="auto"/>
          </w:tblBorders>
        </w:tblPrEx>
        <w:tc>
          <w:tcPr>
            <w:tcW w:w="2891" w:type="dxa"/>
            <w:tcBorders>
              <w:top w:val="nil"/>
              <w:bottom w:val="nil"/>
            </w:tcBorders>
          </w:tcPr>
          <w:p w:rsidR="008374E2" w:rsidRDefault="008374E2">
            <w:pPr>
              <w:pStyle w:val="ConsPlusNormal"/>
              <w:ind w:left="283"/>
              <w:jc w:val="both"/>
            </w:pPr>
            <w:r>
              <w:t>- Холодное</w:t>
            </w:r>
          </w:p>
        </w:tc>
        <w:tc>
          <w:tcPr>
            <w:tcW w:w="794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643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15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94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1191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964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37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964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+</w:t>
            </w:r>
          </w:p>
        </w:tc>
      </w:tr>
      <w:tr w:rsidR="008374E2">
        <w:tblPrEx>
          <w:tblBorders>
            <w:insideH w:val="none" w:sz="0" w:space="0" w:color="auto"/>
          </w:tblBorders>
        </w:tblPrEx>
        <w:tc>
          <w:tcPr>
            <w:tcW w:w="2891" w:type="dxa"/>
            <w:tcBorders>
              <w:top w:val="nil"/>
              <w:bottom w:val="nil"/>
            </w:tcBorders>
          </w:tcPr>
          <w:p w:rsidR="008374E2" w:rsidRDefault="008374E2">
            <w:pPr>
              <w:pStyle w:val="ConsPlusNormal"/>
            </w:pPr>
            <w:r>
              <w:t xml:space="preserve">Канализация </w:t>
            </w:r>
            <w:hyperlink w:anchor="P619">
              <w:r>
                <w:rPr>
                  <w:color w:val="0000FF"/>
                </w:rPr>
                <w:t>&lt;10&gt;</w:t>
              </w:r>
            </w:hyperlink>
          </w:p>
        </w:tc>
        <w:tc>
          <w:tcPr>
            <w:tcW w:w="794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643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15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94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1191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964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37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964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+</w:t>
            </w:r>
          </w:p>
        </w:tc>
      </w:tr>
      <w:tr w:rsidR="008374E2">
        <w:tblPrEx>
          <w:tblBorders>
            <w:insideH w:val="none" w:sz="0" w:space="0" w:color="auto"/>
          </w:tblBorders>
        </w:tblPrEx>
        <w:tc>
          <w:tcPr>
            <w:tcW w:w="2891" w:type="dxa"/>
            <w:tcBorders>
              <w:top w:val="nil"/>
              <w:bottom w:val="nil"/>
            </w:tcBorders>
          </w:tcPr>
          <w:p w:rsidR="008374E2" w:rsidRDefault="008374E2">
            <w:pPr>
              <w:pStyle w:val="ConsPlusNormal"/>
            </w:pPr>
            <w:r>
              <w:t xml:space="preserve">Отопление </w:t>
            </w:r>
            <w:hyperlink w:anchor="P619">
              <w:r>
                <w:rPr>
                  <w:color w:val="0000FF"/>
                </w:rPr>
                <w:t>&lt;10&gt;</w:t>
              </w:r>
            </w:hyperlink>
            <w:r>
              <w:t xml:space="preserve">, обеспечивающее температуру воздуха в </w:t>
            </w:r>
            <w:r>
              <w:lastRenderedPageBreak/>
              <w:t>общественных помещениях 19 - 23 °C</w:t>
            </w:r>
          </w:p>
        </w:tc>
        <w:tc>
          <w:tcPr>
            <w:tcW w:w="794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lastRenderedPageBreak/>
              <w:t>+</w:t>
            </w:r>
          </w:p>
        </w:tc>
        <w:tc>
          <w:tcPr>
            <w:tcW w:w="643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15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94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1191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 xml:space="preserve">+ </w:t>
            </w:r>
            <w:hyperlink w:anchor="P620">
              <w:r>
                <w:rPr>
                  <w:color w:val="0000FF"/>
                </w:rPr>
                <w:t>&lt;11&gt;</w:t>
              </w:r>
            </w:hyperlink>
          </w:p>
        </w:tc>
        <w:tc>
          <w:tcPr>
            <w:tcW w:w="964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37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964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-</w:t>
            </w:r>
          </w:p>
        </w:tc>
      </w:tr>
      <w:tr w:rsidR="008374E2">
        <w:tblPrEx>
          <w:tblBorders>
            <w:insideH w:val="none" w:sz="0" w:space="0" w:color="auto"/>
          </w:tblBorders>
        </w:tblPrEx>
        <w:tc>
          <w:tcPr>
            <w:tcW w:w="2891" w:type="dxa"/>
            <w:tcBorders>
              <w:top w:val="nil"/>
              <w:bottom w:val="nil"/>
            </w:tcBorders>
          </w:tcPr>
          <w:p w:rsidR="008374E2" w:rsidRDefault="008374E2">
            <w:pPr>
              <w:pStyle w:val="ConsPlusNormal"/>
            </w:pPr>
            <w:r>
              <w:lastRenderedPageBreak/>
              <w:t>Система кондиционирования воздуха с автоматическим поддержанием оптимальных параметров температуры и влажности</w:t>
            </w:r>
          </w:p>
        </w:tc>
        <w:tc>
          <w:tcPr>
            <w:tcW w:w="794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643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15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 xml:space="preserve">+ </w:t>
            </w:r>
            <w:hyperlink w:anchor="P621">
              <w:r>
                <w:rPr>
                  <w:color w:val="0000FF"/>
                </w:rPr>
                <w:t>&lt;12&gt;</w:t>
              </w:r>
            </w:hyperlink>
          </w:p>
        </w:tc>
        <w:tc>
          <w:tcPr>
            <w:tcW w:w="794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91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64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7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64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-</w:t>
            </w:r>
          </w:p>
        </w:tc>
      </w:tr>
      <w:tr w:rsidR="008374E2">
        <w:tblPrEx>
          <w:tblBorders>
            <w:insideH w:val="none" w:sz="0" w:space="0" w:color="auto"/>
          </w:tblBorders>
        </w:tblPrEx>
        <w:tc>
          <w:tcPr>
            <w:tcW w:w="2891" w:type="dxa"/>
            <w:tcBorders>
              <w:top w:val="nil"/>
              <w:bottom w:val="nil"/>
            </w:tcBorders>
          </w:tcPr>
          <w:p w:rsidR="008374E2" w:rsidRDefault="008374E2">
            <w:pPr>
              <w:pStyle w:val="ConsPlusNormal"/>
            </w:pPr>
            <w:r>
              <w:t>Система вентиляции, обеспечивающая допустимые параметры температуры и влажности</w:t>
            </w:r>
          </w:p>
        </w:tc>
        <w:tc>
          <w:tcPr>
            <w:tcW w:w="794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43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15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 xml:space="preserve">+ </w:t>
            </w:r>
            <w:hyperlink w:anchor="P622">
              <w:r>
                <w:rPr>
                  <w:color w:val="0000FF"/>
                </w:rPr>
                <w:t>&lt;13&gt;</w:t>
              </w:r>
            </w:hyperlink>
          </w:p>
        </w:tc>
        <w:tc>
          <w:tcPr>
            <w:tcW w:w="794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1191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964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37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964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+</w:t>
            </w:r>
          </w:p>
        </w:tc>
      </w:tr>
      <w:tr w:rsidR="008374E2">
        <w:tblPrEx>
          <w:tblBorders>
            <w:insideH w:val="none" w:sz="0" w:space="0" w:color="auto"/>
          </w:tblBorders>
        </w:tblPrEx>
        <w:tc>
          <w:tcPr>
            <w:tcW w:w="2891" w:type="dxa"/>
            <w:tcBorders>
              <w:top w:val="nil"/>
              <w:bottom w:val="nil"/>
            </w:tcBorders>
          </w:tcPr>
          <w:p w:rsidR="008374E2" w:rsidRDefault="008374E2">
            <w:pPr>
              <w:pStyle w:val="ConsPlusNormal"/>
            </w:pPr>
            <w:r>
              <w:t>Услуги Интернета</w:t>
            </w:r>
          </w:p>
        </w:tc>
        <w:tc>
          <w:tcPr>
            <w:tcW w:w="794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 xml:space="preserve">+ </w:t>
            </w:r>
            <w:hyperlink w:anchor="P623">
              <w:r>
                <w:rPr>
                  <w:color w:val="0000FF"/>
                </w:rPr>
                <w:t>&lt;14&gt;</w:t>
              </w:r>
            </w:hyperlink>
          </w:p>
        </w:tc>
        <w:tc>
          <w:tcPr>
            <w:tcW w:w="643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 xml:space="preserve">+ </w:t>
            </w:r>
            <w:hyperlink w:anchor="P623">
              <w:r>
                <w:rPr>
                  <w:color w:val="0000FF"/>
                </w:rPr>
                <w:t>&lt;14&gt;</w:t>
              </w:r>
            </w:hyperlink>
          </w:p>
        </w:tc>
        <w:tc>
          <w:tcPr>
            <w:tcW w:w="715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 xml:space="preserve">+ </w:t>
            </w:r>
            <w:hyperlink w:anchor="P623">
              <w:r>
                <w:rPr>
                  <w:color w:val="0000FF"/>
                </w:rPr>
                <w:t>&lt;14&gt;</w:t>
              </w:r>
            </w:hyperlink>
          </w:p>
        </w:tc>
        <w:tc>
          <w:tcPr>
            <w:tcW w:w="794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91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64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7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64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-</w:t>
            </w:r>
          </w:p>
        </w:tc>
      </w:tr>
      <w:tr w:rsidR="008374E2">
        <w:tblPrEx>
          <w:tblBorders>
            <w:insideH w:val="none" w:sz="0" w:space="0" w:color="auto"/>
          </w:tblBorders>
        </w:tblPrEx>
        <w:tc>
          <w:tcPr>
            <w:tcW w:w="2891" w:type="dxa"/>
            <w:tcBorders>
              <w:top w:val="nil"/>
              <w:bottom w:val="nil"/>
            </w:tcBorders>
          </w:tcPr>
          <w:p w:rsidR="008374E2" w:rsidRDefault="008374E2">
            <w:pPr>
              <w:pStyle w:val="ConsPlusNormal"/>
              <w:jc w:val="both"/>
            </w:pPr>
            <w:r>
              <w:t>Предоставление телевидения</w:t>
            </w:r>
          </w:p>
        </w:tc>
        <w:tc>
          <w:tcPr>
            <w:tcW w:w="794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43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15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 xml:space="preserve">+ </w:t>
            </w:r>
            <w:hyperlink w:anchor="P624">
              <w:r>
                <w:rPr>
                  <w:color w:val="0000FF"/>
                </w:rPr>
                <w:t>&lt;15&gt;</w:t>
              </w:r>
            </w:hyperlink>
          </w:p>
        </w:tc>
        <w:tc>
          <w:tcPr>
            <w:tcW w:w="794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91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64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7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64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-</w:t>
            </w:r>
          </w:p>
        </w:tc>
      </w:tr>
      <w:tr w:rsidR="008374E2">
        <w:tblPrEx>
          <w:tblBorders>
            <w:insideH w:val="none" w:sz="0" w:space="0" w:color="auto"/>
          </w:tblBorders>
        </w:tblPrEx>
        <w:tc>
          <w:tcPr>
            <w:tcW w:w="2891" w:type="dxa"/>
            <w:tcBorders>
              <w:top w:val="nil"/>
              <w:bottom w:val="nil"/>
            </w:tcBorders>
          </w:tcPr>
          <w:p w:rsidR="008374E2" w:rsidRDefault="008374E2">
            <w:pPr>
              <w:pStyle w:val="ConsPlusNormal"/>
            </w:pPr>
            <w:r>
              <w:t>Охранная сигнализация</w:t>
            </w:r>
          </w:p>
        </w:tc>
        <w:tc>
          <w:tcPr>
            <w:tcW w:w="794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643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15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94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1191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964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37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964" w:type="dxa"/>
            <w:tcBorders>
              <w:top w:val="nil"/>
              <w:bottom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+</w:t>
            </w:r>
          </w:p>
        </w:tc>
      </w:tr>
      <w:tr w:rsidR="008374E2">
        <w:tblPrEx>
          <w:tblBorders>
            <w:insideH w:val="none" w:sz="0" w:space="0" w:color="auto"/>
          </w:tblBorders>
        </w:tblPrEx>
        <w:tc>
          <w:tcPr>
            <w:tcW w:w="2891" w:type="dxa"/>
            <w:tcBorders>
              <w:top w:val="nil"/>
              <w:bottom w:val="single" w:sz="4" w:space="0" w:color="auto"/>
            </w:tcBorders>
          </w:tcPr>
          <w:p w:rsidR="008374E2" w:rsidRDefault="008374E2">
            <w:pPr>
              <w:pStyle w:val="ConsPlusNormal"/>
            </w:pPr>
            <w:r>
              <w:t>Звукоизоляция, обеспечивающая допустимый уровень шума в помещениях предприятий общественного питания, находящихся в жилых зданиях, соответствующий гигиеническим нормативам и строительным нормам</w:t>
            </w:r>
          </w:p>
        </w:tc>
        <w:tc>
          <w:tcPr>
            <w:tcW w:w="794" w:type="dxa"/>
            <w:tcBorders>
              <w:top w:val="nil"/>
              <w:bottom w:val="single" w:sz="4" w:space="0" w:color="auto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643" w:type="dxa"/>
            <w:tcBorders>
              <w:top w:val="nil"/>
              <w:bottom w:val="single" w:sz="4" w:space="0" w:color="auto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15" w:type="dxa"/>
            <w:tcBorders>
              <w:top w:val="nil"/>
              <w:bottom w:val="single" w:sz="4" w:space="0" w:color="auto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94" w:type="dxa"/>
            <w:tcBorders>
              <w:top w:val="nil"/>
              <w:bottom w:val="single" w:sz="4" w:space="0" w:color="auto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1191" w:type="dxa"/>
            <w:tcBorders>
              <w:top w:val="nil"/>
              <w:bottom w:val="single" w:sz="4" w:space="0" w:color="auto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964" w:type="dxa"/>
            <w:tcBorders>
              <w:top w:val="nil"/>
              <w:bottom w:val="single" w:sz="4" w:space="0" w:color="auto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37" w:type="dxa"/>
            <w:tcBorders>
              <w:top w:val="nil"/>
              <w:bottom w:val="single" w:sz="4" w:space="0" w:color="auto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964" w:type="dxa"/>
            <w:tcBorders>
              <w:top w:val="nil"/>
              <w:bottom w:val="single" w:sz="4" w:space="0" w:color="auto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+</w:t>
            </w:r>
          </w:p>
        </w:tc>
      </w:tr>
    </w:tbl>
    <w:p w:rsidR="008374E2" w:rsidRDefault="008374E2">
      <w:pPr>
        <w:pStyle w:val="ConsPlusNormal"/>
        <w:sectPr w:rsidR="008374E2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8374E2" w:rsidRDefault="008374E2">
      <w:pPr>
        <w:pStyle w:val="ConsPlusNormal"/>
        <w:jc w:val="both"/>
      </w:pPr>
    </w:p>
    <w:p w:rsidR="008374E2" w:rsidRDefault="008374E2">
      <w:pPr>
        <w:pStyle w:val="ConsPlusNormal"/>
      </w:pPr>
      <w:r>
        <w:t>Окончание таблицы Б.1</w:t>
      </w:r>
    </w:p>
    <w:p w:rsidR="008374E2" w:rsidRDefault="008374E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91"/>
        <w:gridCol w:w="794"/>
        <w:gridCol w:w="643"/>
        <w:gridCol w:w="715"/>
        <w:gridCol w:w="794"/>
        <w:gridCol w:w="1191"/>
        <w:gridCol w:w="964"/>
        <w:gridCol w:w="737"/>
        <w:gridCol w:w="964"/>
      </w:tblGrid>
      <w:tr w:rsidR="008374E2">
        <w:tc>
          <w:tcPr>
            <w:tcW w:w="2891" w:type="dxa"/>
          </w:tcPr>
          <w:p w:rsidR="008374E2" w:rsidRDefault="008374E2">
            <w:pPr>
              <w:pStyle w:val="ConsPlusNormal"/>
              <w:jc w:val="center"/>
            </w:pPr>
            <w:r>
              <w:t>Требования</w:t>
            </w:r>
          </w:p>
        </w:tc>
        <w:tc>
          <w:tcPr>
            <w:tcW w:w="794" w:type="dxa"/>
          </w:tcPr>
          <w:p w:rsidR="008374E2" w:rsidRDefault="008374E2">
            <w:pPr>
              <w:pStyle w:val="ConsPlusNormal"/>
              <w:jc w:val="center"/>
            </w:pPr>
            <w:r>
              <w:t>Ресторан</w:t>
            </w:r>
          </w:p>
        </w:tc>
        <w:tc>
          <w:tcPr>
            <w:tcW w:w="643" w:type="dxa"/>
          </w:tcPr>
          <w:p w:rsidR="008374E2" w:rsidRDefault="008374E2">
            <w:pPr>
              <w:pStyle w:val="ConsPlusNormal"/>
              <w:jc w:val="center"/>
            </w:pPr>
            <w:r>
              <w:t>Кафе</w:t>
            </w:r>
          </w:p>
        </w:tc>
        <w:tc>
          <w:tcPr>
            <w:tcW w:w="715" w:type="dxa"/>
          </w:tcPr>
          <w:p w:rsidR="008374E2" w:rsidRDefault="008374E2">
            <w:pPr>
              <w:pStyle w:val="ConsPlusNormal"/>
              <w:jc w:val="center"/>
            </w:pPr>
            <w:r>
              <w:t>Бар</w:t>
            </w:r>
          </w:p>
        </w:tc>
        <w:tc>
          <w:tcPr>
            <w:tcW w:w="794" w:type="dxa"/>
          </w:tcPr>
          <w:p w:rsidR="008374E2" w:rsidRDefault="008374E2">
            <w:pPr>
              <w:pStyle w:val="ConsPlusNormal"/>
              <w:jc w:val="center"/>
            </w:pPr>
            <w:r>
              <w:t>Столовая</w:t>
            </w:r>
          </w:p>
        </w:tc>
        <w:tc>
          <w:tcPr>
            <w:tcW w:w="1191" w:type="dxa"/>
          </w:tcPr>
          <w:p w:rsidR="008374E2" w:rsidRDefault="008374E2">
            <w:pPr>
              <w:pStyle w:val="ConsPlusNormal"/>
              <w:jc w:val="center"/>
            </w:pPr>
            <w:r>
              <w:t>Предприятие быстрого обслуживания</w:t>
            </w:r>
          </w:p>
        </w:tc>
        <w:tc>
          <w:tcPr>
            <w:tcW w:w="964" w:type="dxa"/>
          </w:tcPr>
          <w:p w:rsidR="008374E2" w:rsidRDefault="008374E2">
            <w:pPr>
              <w:pStyle w:val="ConsPlusNormal"/>
              <w:jc w:val="center"/>
            </w:pPr>
            <w:r>
              <w:t>Кафетерий</w:t>
            </w:r>
          </w:p>
        </w:tc>
        <w:tc>
          <w:tcPr>
            <w:tcW w:w="737" w:type="dxa"/>
          </w:tcPr>
          <w:p w:rsidR="008374E2" w:rsidRDefault="008374E2">
            <w:pPr>
              <w:pStyle w:val="ConsPlusNormal"/>
              <w:jc w:val="center"/>
            </w:pPr>
            <w:r>
              <w:t>Буфет</w:t>
            </w:r>
          </w:p>
        </w:tc>
        <w:tc>
          <w:tcPr>
            <w:tcW w:w="964" w:type="dxa"/>
          </w:tcPr>
          <w:p w:rsidR="008374E2" w:rsidRDefault="008374E2">
            <w:pPr>
              <w:pStyle w:val="ConsPlusNormal"/>
              <w:jc w:val="center"/>
            </w:pPr>
            <w:r>
              <w:t>Магазин кулинарии</w:t>
            </w:r>
          </w:p>
        </w:tc>
      </w:tr>
      <w:tr w:rsidR="008374E2">
        <w:tblPrEx>
          <w:tblBorders>
            <w:insideH w:val="nil"/>
          </w:tblBorders>
        </w:tblPrEx>
        <w:tc>
          <w:tcPr>
            <w:tcW w:w="9693" w:type="dxa"/>
            <w:gridSpan w:val="9"/>
            <w:tcBorders>
              <w:bottom w:val="nil"/>
            </w:tcBorders>
          </w:tcPr>
          <w:p w:rsidR="008374E2" w:rsidRDefault="008374E2">
            <w:pPr>
              <w:pStyle w:val="ConsPlusNormal"/>
              <w:jc w:val="center"/>
              <w:outlineLvl w:val="2"/>
            </w:pPr>
            <w:r>
              <w:t>Требования к санитарным объектам общего пользования</w:t>
            </w:r>
          </w:p>
        </w:tc>
      </w:tr>
      <w:tr w:rsidR="008374E2">
        <w:tblPrEx>
          <w:tblBorders>
            <w:insideH w:val="nil"/>
          </w:tblBorders>
        </w:tblPrEx>
        <w:tc>
          <w:tcPr>
            <w:tcW w:w="2891" w:type="dxa"/>
            <w:tcBorders>
              <w:top w:val="nil"/>
            </w:tcBorders>
          </w:tcPr>
          <w:p w:rsidR="008374E2" w:rsidRDefault="008374E2">
            <w:pPr>
              <w:pStyle w:val="ConsPlusNormal"/>
            </w:pPr>
            <w:r>
              <w:t xml:space="preserve">Оборудование туалетов: туалетные кабины, умывальник с зеркалом, </w:t>
            </w:r>
            <w:proofErr w:type="spellStart"/>
            <w:r>
              <w:t>электророзетка</w:t>
            </w:r>
            <w:proofErr w:type="spellEnd"/>
            <w:r>
              <w:t xml:space="preserve">, туалетная бумага, мыло или диспенсер с жидким мылом, бумажные полотенца или </w:t>
            </w:r>
            <w:proofErr w:type="spellStart"/>
            <w:r>
              <w:t>электрополотенце</w:t>
            </w:r>
            <w:proofErr w:type="spellEnd"/>
            <w:r>
              <w:t>, крючки для одежды, корзина для мусора</w:t>
            </w:r>
          </w:p>
        </w:tc>
        <w:tc>
          <w:tcPr>
            <w:tcW w:w="794" w:type="dxa"/>
            <w:tcBorders>
              <w:top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643" w:type="dxa"/>
            <w:tcBorders>
              <w:top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15" w:type="dxa"/>
            <w:tcBorders>
              <w:top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94" w:type="dxa"/>
            <w:tcBorders>
              <w:top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1191" w:type="dxa"/>
            <w:tcBorders>
              <w:top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964" w:type="dxa"/>
            <w:tcBorders>
              <w:top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37" w:type="dxa"/>
            <w:tcBorders>
              <w:top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964" w:type="dxa"/>
            <w:tcBorders>
              <w:top w:val="nil"/>
            </w:tcBorders>
            <w:vAlign w:val="bottom"/>
          </w:tcPr>
          <w:p w:rsidR="008374E2" w:rsidRDefault="008374E2">
            <w:pPr>
              <w:pStyle w:val="ConsPlusNormal"/>
              <w:jc w:val="center"/>
            </w:pPr>
            <w:r>
              <w:t>-</w:t>
            </w:r>
          </w:p>
        </w:tc>
      </w:tr>
      <w:tr w:rsidR="008374E2">
        <w:tblPrEx>
          <w:tblBorders>
            <w:insideH w:val="nil"/>
          </w:tblBorders>
        </w:tblPrEx>
        <w:tc>
          <w:tcPr>
            <w:tcW w:w="9693" w:type="dxa"/>
            <w:gridSpan w:val="9"/>
            <w:tcBorders>
              <w:bottom w:val="nil"/>
            </w:tcBorders>
          </w:tcPr>
          <w:p w:rsidR="008374E2" w:rsidRDefault="008374E2">
            <w:pPr>
              <w:pStyle w:val="ConsPlusNormal"/>
              <w:ind w:firstLine="284"/>
              <w:jc w:val="both"/>
            </w:pPr>
            <w:r>
              <w:t>--------------------------------</w:t>
            </w:r>
          </w:p>
          <w:p w:rsidR="008374E2" w:rsidRDefault="008374E2">
            <w:pPr>
              <w:pStyle w:val="ConsPlusNormal"/>
              <w:ind w:left="283"/>
              <w:jc w:val="both"/>
            </w:pPr>
            <w:bookmarkStart w:id="14" w:name="P610"/>
            <w:bookmarkEnd w:id="14"/>
            <w:r>
              <w:t>&lt;1</w:t>
            </w:r>
            <w:proofErr w:type="gramStart"/>
            <w:r>
              <w:t>&gt; Д</w:t>
            </w:r>
            <w:proofErr w:type="gramEnd"/>
            <w:r>
              <w:t>ля ресторанов быстрого обслуживания.</w:t>
            </w:r>
          </w:p>
          <w:p w:rsidR="008374E2" w:rsidRDefault="008374E2">
            <w:pPr>
              <w:pStyle w:val="ConsPlusNormal"/>
              <w:ind w:left="283"/>
              <w:jc w:val="both"/>
            </w:pPr>
            <w:bookmarkStart w:id="15" w:name="P611"/>
            <w:bookmarkEnd w:id="15"/>
            <w:r>
              <w:t>&lt;2</w:t>
            </w:r>
            <w:proofErr w:type="gramStart"/>
            <w:r>
              <w:t>&gt; П</w:t>
            </w:r>
            <w:proofErr w:type="gramEnd"/>
            <w:r>
              <w:t>ри организации работы объекта как одного из залов комплексного объекта общественного питания помещения могут быть общими.</w:t>
            </w:r>
          </w:p>
          <w:p w:rsidR="008374E2" w:rsidRDefault="008374E2">
            <w:pPr>
              <w:pStyle w:val="ConsPlusNormal"/>
              <w:ind w:left="283"/>
              <w:jc w:val="both"/>
            </w:pPr>
            <w:bookmarkStart w:id="16" w:name="P612"/>
            <w:bookmarkEnd w:id="16"/>
            <w:r>
              <w:t>&lt;3</w:t>
            </w:r>
            <w:proofErr w:type="gramStart"/>
            <w:r>
              <w:t>&gt; Н</w:t>
            </w:r>
            <w:proofErr w:type="gramEnd"/>
            <w:r>
              <w:t xml:space="preserve">а предприятиях быстрого обслуживания может быть собственный зал или зона в составе </w:t>
            </w:r>
            <w:proofErr w:type="spellStart"/>
            <w:r>
              <w:t>фуд</w:t>
            </w:r>
            <w:proofErr w:type="spellEnd"/>
            <w:r>
              <w:t>-корта (ресторанного дворика).</w:t>
            </w:r>
          </w:p>
          <w:p w:rsidR="008374E2" w:rsidRDefault="008374E2">
            <w:pPr>
              <w:pStyle w:val="ConsPlusNormal"/>
              <w:ind w:left="283"/>
              <w:jc w:val="both"/>
            </w:pPr>
            <w:bookmarkStart w:id="17" w:name="P613"/>
            <w:bookmarkEnd w:id="17"/>
            <w:r>
              <w:t>&lt;4</w:t>
            </w:r>
            <w:proofErr w:type="gramStart"/>
            <w:r>
              <w:t>&gt; В</w:t>
            </w:r>
            <w:proofErr w:type="gramEnd"/>
            <w:r>
              <w:t xml:space="preserve"> магазине кулинарии предусмотрен торговый зал.</w:t>
            </w:r>
          </w:p>
          <w:p w:rsidR="008374E2" w:rsidRDefault="008374E2">
            <w:pPr>
              <w:pStyle w:val="ConsPlusNormal"/>
              <w:ind w:left="283"/>
              <w:jc w:val="both"/>
            </w:pPr>
            <w:bookmarkStart w:id="18" w:name="P614"/>
            <w:bookmarkEnd w:id="18"/>
            <w:r>
              <w:t>&lt;5</w:t>
            </w:r>
            <w:proofErr w:type="gramStart"/>
            <w:r>
              <w:t>&gt; Д</w:t>
            </w:r>
            <w:proofErr w:type="gramEnd"/>
            <w:r>
              <w:t xml:space="preserve">ля ресторанов и кафе, организующих семейные обеды и воскресные </w:t>
            </w:r>
            <w:proofErr w:type="spellStart"/>
            <w:r>
              <w:t>бранчи</w:t>
            </w:r>
            <w:proofErr w:type="spellEnd"/>
            <w:r>
              <w:t>.</w:t>
            </w:r>
          </w:p>
          <w:p w:rsidR="008374E2" w:rsidRDefault="008374E2">
            <w:pPr>
              <w:pStyle w:val="ConsPlusNormal"/>
              <w:ind w:left="283"/>
              <w:jc w:val="both"/>
            </w:pPr>
            <w:bookmarkStart w:id="19" w:name="P615"/>
            <w:bookmarkEnd w:id="19"/>
            <w:r>
              <w:t>&lt;6</w:t>
            </w:r>
            <w:proofErr w:type="gramStart"/>
            <w:r>
              <w:t>&gt; Д</w:t>
            </w:r>
            <w:proofErr w:type="gramEnd"/>
            <w:r>
              <w:t>ля объектов общественного питания, размещенных при образовательных и производственных организациях, в общественных местах (гостиницы, вокзалы, кинотеатры, театры, стадионы и другие спортивные и зрелищные комплексы, центры и комплексы отдыха), наличие не обязательно.</w:t>
            </w:r>
          </w:p>
          <w:p w:rsidR="008374E2" w:rsidRDefault="008374E2">
            <w:pPr>
              <w:pStyle w:val="ConsPlusNormal"/>
              <w:ind w:left="283"/>
              <w:jc w:val="both"/>
            </w:pPr>
            <w:bookmarkStart w:id="20" w:name="P616"/>
            <w:bookmarkEnd w:id="20"/>
            <w:r>
              <w:lastRenderedPageBreak/>
              <w:t>&lt;7</w:t>
            </w:r>
            <w:proofErr w:type="gramStart"/>
            <w:r>
              <w:t>&gt; В</w:t>
            </w:r>
            <w:proofErr w:type="gramEnd"/>
            <w:r>
              <w:t xml:space="preserve"> столовой может быть собственный туалет или общий туалет с организациями (предприятиями), в которых столовая расположена.</w:t>
            </w:r>
          </w:p>
          <w:p w:rsidR="008374E2" w:rsidRDefault="008374E2">
            <w:pPr>
              <w:pStyle w:val="ConsPlusNormal"/>
              <w:ind w:left="283"/>
              <w:jc w:val="both"/>
            </w:pPr>
            <w:bookmarkStart w:id="21" w:name="P617"/>
            <w:bookmarkEnd w:id="21"/>
            <w:r>
              <w:t>&lt;8</w:t>
            </w:r>
            <w:proofErr w:type="gramStart"/>
            <w:r>
              <w:t>&gt; З</w:t>
            </w:r>
            <w:proofErr w:type="gramEnd"/>
            <w:r>
              <w:t xml:space="preserve">а исключением передвижных ПБО; ПБО на территории торговых центров и т.п. (в составе </w:t>
            </w:r>
            <w:proofErr w:type="spellStart"/>
            <w:r>
              <w:t>фуд</w:t>
            </w:r>
            <w:proofErr w:type="spellEnd"/>
            <w:r>
              <w:t>-корта) - общий туалет для торговых центров.</w:t>
            </w:r>
          </w:p>
          <w:p w:rsidR="008374E2" w:rsidRDefault="008374E2">
            <w:pPr>
              <w:pStyle w:val="ConsPlusNormal"/>
              <w:ind w:left="283"/>
              <w:jc w:val="both"/>
            </w:pPr>
            <w:bookmarkStart w:id="22" w:name="P618"/>
            <w:bookmarkEnd w:id="22"/>
            <w:r>
              <w:t>&lt;9</w:t>
            </w:r>
            <w:proofErr w:type="gramStart"/>
            <w:r>
              <w:t>&gt; Д</w:t>
            </w:r>
            <w:proofErr w:type="gramEnd"/>
            <w:r>
              <w:t>ля кафетерия и буфета может быть общий туалет с организациями (предприятиями), в которых расположены предприятия питания.</w:t>
            </w:r>
          </w:p>
          <w:p w:rsidR="008374E2" w:rsidRDefault="008374E2">
            <w:pPr>
              <w:pStyle w:val="ConsPlusNormal"/>
              <w:ind w:left="283"/>
              <w:jc w:val="both"/>
            </w:pPr>
            <w:bookmarkStart w:id="23" w:name="P619"/>
            <w:bookmarkEnd w:id="23"/>
            <w:r>
              <w:t>&lt;10</w:t>
            </w:r>
            <w:proofErr w:type="gramStart"/>
            <w:r>
              <w:t>&gt; Д</w:t>
            </w:r>
            <w:proofErr w:type="gramEnd"/>
            <w:r>
              <w:t>ля стационарных предприятий (объектов) общественного питания.</w:t>
            </w:r>
          </w:p>
          <w:p w:rsidR="008374E2" w:rsidRDefault="008374E2">
            <w:pPr>
              <w:pStyle w:val="ConsPlusNormal"/>
              <w:ind w:left="283"/>
              <w:jc w:val="both"/>
            </w:pPr>
            <w:bookmarkStart w:id="24" w:name="P620"/>
            <w:bookmarkEnd w:id="24"/>
            <w:r>
              <w:t>&lt;11</w:t>
            </w:r>
            <w:proofErr w:type="gramStart"/>
            <w:r>
              <w:t>&gt; З</w:t>
            </w:r>
            <w:proofErr w:type="gramEnd"/>
            <w:r>
              <w:t>а исключением нестационарных (передвижных) предприятий (объектов) питания.</w:t>
            </w:r>
          </w:p>
          <w:p w:rsidR="008374E2" w:rsidRDefault="008374E2">
            <w:pPr>
              <w:pStyle w:val="ConsPlusNormal"/>
              <w:ind w:left="283"/>
              <w:jc w:val="both"/>
            </w:pPr>
            <w:bookmarkStart w:id="25" w:name="P621"/>
            <w:bookmarkEnd w:id="25"/>
            <w:r>
              <w:t>&lt;12</w:t>
            </w:r>
            <w:proofErr w:type="gramStart"/>
            <w:r>
              <w:t>&gt; Д</w:t>
            </w:r>
            <w:proofErr w:type="gramEnd"/>
            <w:r>
              <w:t>ля видео-баров, варьете-баров, диско-баров, кино-баров, танцевальных баров, клубных баров, лобби-баров.</w:t>
            </w:r>
          </w:p>
          <w:p w:rsidR="008374E2" w:rsidRDefault="008374E2">
            <w:pPr>
              <w:pStyle w:val="ConsPlusNormal"/>
              <w:ind w:left="283"/>
              <w:jc w:val="both"/>
            </w:pPr>
            <w:bookmarkStart w:id="26" w:name="P622"/>
            <w:bookmarkEnd w:id="26"/>
            <w:r>
              <w:t>&lt;13</w:t>
            </w:r>
            <w:proofErr w:type="gramStart"/>
            <w:r>
              <w:t>&gt; Д</w:t>
            </w:r>
            <w:proofErr w:type="gramEnd"/>
            <w:r>
              <w:t>ля спорт-баров, специализированных баров.</w:t>
            </w:r>
          </w:p>
          <w:p w:rsidR="008374E2" w:rsidRDefault="008374E2">
            <w:pPr>
              <w:pStyle w:val="ConsPlusNormal"/>
              <w:ind w:left="283"/>
              <w:jc w:val="both"/>
            </w:pPr>
            <w:bookmarkStart w:id="27" w:name="P623"/>
            <w:bookmarkEnd w:id="27"/>
            <w:r>
              <w:t>&lt;14</w:t>
            </w:r>
            <w:proofErr w:type="gramStart"/>
            <w:r>
              <w:t>&gt; В</w:t>
            </w:r>
            <w:proofErr w:type="gramEnd"/>
            <w:r>
              <w:t xml:space="preserve"> интернет-кафе обязательно, в ресторанах, барах - по желанию исполнителя услуг.</w:t>
            </w:r>
          </w:p>
          <w:p w:rsidR="008374E2" w:rsidRDefault="008374E2">
            <w:pPr>
              <w:pStyle w:val="ConsPlusNormal"/>
              <w:ind w:left="283"/>
              <w:jc w:val="both"/>
            </w:pPr>
            <w:bookmarkStart w:id="28" w:name="P624"/>
            <w:bookmarkEnd w:id="28"/>
            <w:r>
              <w:t>&lt;15</w:t>
            </w:r>
            <w:proofErr w:type="gramStart"/>
            <w:r>
              <w:t>&gt; Д</w:t>
            </w:r>
            <w:proofErr w:type="gramEnd"/>
            <w:r>
              <w:t>ля спорт-баров.</w:t>
            </w:r>
          </w:p>
        </w:tc>
      </w:tr>
      <w:tr w:rsidR="008374E2">
        <w:tblPrEx>
          <w:tblBorders>
            <w:insideH w:val="nil"/>
          </w:tblBorders>
        </w:tblPrEx>
        <w:tc>
          <w:tcPr>
            <w:tcW w:w="9693" w:type="dxa"/>
            <w:gridSpan w:val="9"/>
            <w:tcBorders>
              <w:top w:val="nil"/>
            </w:tcBorders>
          </w:tcPr>
          <w:p w:rsidR="008374E2" w:rsidRDefault="008374E2">
            <w:pPr>
              <w:pStyle w:val="ConsPlusNormal"/>
              <w:ind w:left="283"/>
              <w:jc w:val="both"/>
            </w:pPr>
            <w:r>
              <w:lastRenderedPageBreak/>
              <w:t xml:space="preserve">Примечание - Знак "+" означает обязательность выполнения требования, знак </w:t>
            </w:r>
            <w:proofErr w:type="gramStart"/>
            <w:r>
              <w:t>"-</w:t>
            </w:r>
            <w:proofErr w:type="gramEnd"/>
            <w:r>
              <w:t>" означает необязательность выполнения требования</w:t>
            </w:r>
          </w:p>
        </w:tc>
      </w:tr>
    </w:tbl>
    <w:p w:rsidR="008374E2" w:rsidRDefault="008374E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817"/>
        <w:gridCol w:w="3798"/>
      </w:tblGrid>
      <w:tr w:rsidR="008374E2">
        <w:tc>
          <w:tcPr>
            <w:tcW w:w="58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374E2" w:rsidRDefault="008374E2">
            <w:pPr>
              <w:pStyle w:val="ConsPlusNormal"/>
            </w:pPr>
            <w:r>
              <w:t>УДК 6.024.3.001.33:006.354</w:t>
            </w:r>
          </w:p>
        </w:tc>
        <w:tc>
          <w:tcPr>
            <w:tcW w:w="37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374E2" w:rsidRDefault="008374E2">
            <w:pPr>
              <w:pStyle w:val="ConsPlusNormal"/>
              <w:jc w:val="both"/>
            </w:pPr>
            <w:r>
              <w:t>МКС 55.200</w:t>
            </w:r>
          </w:p>
        </w:tc>
      </w:tr>
      <w:tr w:rsidR="008374E2">
        <w:tc>
          <w:tcPr>
            <w:tcW w:w="961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374E2" w:rsidRDefault="008374E2">
            <w:pPr>
              <w:pStyle w:val="ConsPlusNormal"/>
              <w:jc w:val="both"/>
            </w:pPr>
            <w:proofErr w:type="gramStart"/>
            <w:r>
              <w:t>Ключевые слова: предприятие общественного питания, классификация предприятий, типы предприятий, ресторан, кафе, бар, столовая, буфет, предприятие быстрого обслуживания, кафетерий, магазин кулинарии, общие требования к предприятиям</w:t>
            </w:r>
            <w:proofErr w:type="gramEnd"/>
          </w:p>
        </w:tc>
      </w:tr>
    </w:tbl>
    <w:p w:rsidR="008374E2" w:rsidRDefault="008374E2">
      <w:pPr>
        <w:pStyle w:val="ConsPlusNormal"/>
        <w:jc w:val="both"/>
      </w:pPr>
    </w:p>
    <w:p w:rsidR="008374E2" w:rsidRDefault="008374E2">
      <w:pPr>
        <w:pStyle w:val="ConsPlusNormal"/>
        <w:jc w:val="both"/>
      </w:pPr>
    </w:p>
    <w:p w:rsidR="008374E2" w:rsidRDefault="008374E2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D7771" w:rsidRDefault="008374E2">
      <w:bookmarkStart w:id="29" w:name="_GoBack"/>
      <w:bookmarkEnd w:id="29"/>
    </w:p>
    <w:sectPr w:rsidR="001D7771">
      <w:pgSz w:w="16838" w:h="11905" w:orient="landscape"/>
      <w:pgMar w:top="1701" w:right="1134" w:bottom="850" w:left="1134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74E2"/>
    <w:rsid w:val="0050418B"/>
    <w:rsid w:val="005B7CAC"/>
    <w:rsid w:val="00837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374E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8374E2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8374E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8374E2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8374E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8374E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8374E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8374E2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374E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8374E2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8374E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8374E2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8374E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8374E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8374E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8374E2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56149&amp;dst=100010" TargetMode="External"/><Relationship Id="rId13" Type="http://schemas.openxmlformats.org/officeDocument/2006/relationships/hyperlink" Target="https://login.consultant.ru/link/?req=doc&amp;base=OTN&amp;n=6529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STR&amp;n=18374" TargetMode="External"/><Relationship Id="rId12" Type="http://schemas.openxmlformats.org/officeDocument/2006/relationships/hyperlink" Target="https://login.consultant.ru/link/?req=doc&amp;base=STR&amp;n=30333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STR&amp;n=30333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EXP&amp;n=366431" TargetMode="External"/><Relationship Id="rId11" Type="http://schemas.openxmlformats.org/officeDocument/2006/relationships/hyperlink" Target="https://login.consultant.ru/link/?req=doc&amp;base=OTN&amp;n=19927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https://login.consultant.ru/link/?req=doc&amp;base=LAW&amp;n=165477&amp;dst=100042" TargetMode="External"/><Relationship Id="rId10" Type="http://schemas.openxmlformats.org/officeDocument/2006/relationships/hyperlink" Target="https://login.consultant.ru/link/?req=doc&amp;base=LAW&amp;n=15789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56149&amp;dst=100010" TargetMode="External"/><Relationship Id="rId14" Type="http://schemas.openxmlformats.org/officeDocument/2006/relationships/hyperlink" Target="https://login.consultant.ru/link/?req=doc&amp;base=LAW&amp;n=16547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4678</Words>
  <Characters>26665</Characters>
  <Application>Microsoft Office Word</Application>
  <DocSecurity>0</DocSecurity>
  <Lines>222</Lines>
  <Paragraphs>62</Paragraphs>
  <ScaleCrop>false</ScaleCrop>
  <Company/>
  <LinksUpToDate>false</LinksUpToDate>
  <CharactersWithSpaces>31281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Василенко Александр Андреевич</dc:creator>
  <cp:lastModifiedBy>Василенко Александр Андреевич</cp:lastModifiedBy>
  <cp:revision>1</cp:revision>
  <dcterms:created xsi:type="dcterms:W3CDTF">2024-05-16T11:14:00Z</dcterms:created>
  <dcterms:modified xsi:type="dcterms:W3CDTF">2024-05-16T11:14:00Z</dcterms:modified>
</cp:coreProperties>
</file>