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60" w:rsidRDefault="0083136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31360" w:rsidRDefault="00831360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3136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31360" w:rsidRDefault="00831360">
            <w:pPr>
              <w:pStyle w:val="ConsPlusNormal"/>
            </w:pPr>
            <w:r>
              <w:t>17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31360" w:rsidRDefault="00831360">
            <w:pPr>
              <w:pStyle w:val="ConsPlusNormal"/>
              <w:jc w:val="right"/>
            </w:pPr>
            <w:r>
              <w:t>N 172-ФЗ</w:t>
            </w:r>
          </w:p>
        </w:tc>
      </w:tr>
    </w:tbl>
    <w:p w:rsidR="00831360" w:rsidRDefault="008313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360" w:rsidRDefault="00831360">
      <w:pPr>
        <w:pStyle w:val="ConsPlusNormal"/>
        <w:jc w:val="center"/>
      </w:pPr>
    </w:p>
    <w:p w:rsidR="00831360" w:rsidRDefault="00831360">
      <w:pPr>
        <w:pStyle w:val="ConsPlusTitle"/>
        <w:jc w:val="center"/>
      </w:pPr>
      <w:r>
        <w:t>РОССИЙСКАЯ ФЕДЕРАЦИЯ</w:t>
      </w:r>
    </w:p>
    <w:p w:rsidR="00831360" w:rsidRDefault="00831360">
      <w:pPr>
        <w:pStyle w:val="ConsPlusTitle"/>
        <w:jc w:val="center"/>
      </w:pPr>
    </w:p>
    <w:p w:rsidR="00831360" w:rsidRDefault="00831360">
      <w:pPr>
        <w:pStyle w:val="ConsPlusTitle"/>
        <w:jc w:val="center"/>
      </w:pPr>
      <w:r>
        <w:t>ФЕДЕРАЛЬНЫЙ ЗАКОН</w:t>
      </w:r>
    </w:p>
    <w:p w:rsidR="00831360" w:rsidRDefault="00831360">
      <w:pPr>
        <w:pStyle w:val="ConsPlusTitle"/>
        <w:jc w:val="center"/>
      </w:pPr>
    </w:p>
    <w:p w:rsidR="00831360" w:rsidRDefault="00831360">
      <w:pPr>
        <w:pStyle w:val="ConsPlusTitle"/>
        <w:jc w:val="center"/>
      </w:pPr>
      <w:r>
        <w:t>ОБ АНТИКОРРУПЦИОННОЙ ЭКСПЕРТИЗЕ</w:t>
      </w:r>
    </w:p>
    <w:p w:rsidR="00831360" w:rsidRDefault="00831360">
      <w:pPr>
        <w:pStyle w:val="ConsPlusTitle"/>
        <w:jc w:val="center"/>
      </w:pPr>
      <w:r>
        <w:t>НОРМАТИВНЫХ ПРАВОВЫХ АКТОВ И ПРОЕКТОВ НОРМАТИВНЫХ</w:t>
      </w:r>
    </w:p>
    <w:p w:rsidR="00831360" w:rsidRDefault="00831360">
      <w:pPr>
        <w:pStyle w:val="ConsPlusTitle"/>
        <w:jc w:val="center"/>
      </w:pPr>
      <w:r>
        <w:t>ПРАВОВЫХ АКТОВ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jc w:val="right"/>
      </w:pPr>
      <w:bookmarkStart w:id="0" w:name="_GoBack"/>
      <w:bookmarkEnd w:id="0"/>
      <w:proofErr w:type="gramStart"/>
      <w:r>
        <w:t>Принят</w:t>
      </w:r>
      <w:proofErr w:type="gramEnd"/>
    </w:p>
    <w:p w:rsidR="00831360" w:rsidRDefault="00831360">
      <w:pPr>
        <w:pStyle w:val="ConsPlusNormal"/>
        <w:jc w:val="right"/>
      </w:pPr>
      <w:r>
        <w:t>Государственной Думой</w:t>
      </w:r>
    </w:p>
    <w:p w:rsidR="00831360" w:rsidRDefault="00831360">
      <w:pPr>
        <w:pStyle w:val="ConsPlusNormal"/>
        <w:jc w:val="right"/>
      </w:pPr>
      <w:r>
        <w:t>3 июля 2009 года</w:t>
      </w:r>
    </w:p>
    <w:p w:rsidR="00831360" w:rsidRDefault="00831360">
      <w:pPr>
        <w:pStyle w:val="ConsPlusNormal"/>
        <w:jc w:val="right"/>
      </w:pPr>
    </w:p>
    <w:p w:rsidR="00831360" w:rsidRDefault="00831360">
      <w:pPr>
        <w:pStyle w:val="ConsPlusNormal"/>
        <w:jc w:val="right"/>
      </w:pPr>
      <w:r>
        <w:t>Одобрен</w:t>
      </w:r>
    </w:p>
    <w:p w:rsidR="00831360" w:rsidRDefault="00831360">
      <w:pPr>
        <w:pStyle w:val="ConsPlusNormal"/>
        <w:jc w:val="right"/>
      </w:pPr>
      <w:r>
        <w:t>Советом Федерации</w:t>
      </w:r>
    </w:p>
    <w:p w:rsidR="00831360" w:rsidRDefault="00831360">
      <w:pPr>
        <w:pStyle w:val="ConsPlusNormal"/>
        <w:jc w:val="right"/>
      </w:pPr>
      <w:r>
        <w:t>7 июля 2009 года</w:t>
      </w:r>
    </w:p>
    <w:p w:rsidR="00831360" w:rsidRDefault="00831360">
      <w:pPr>
        <w:pStyle w:val="ConsPlusNormal"/>
        <w:jc w:val="center"/>
      </w:pPr>
      <w:r>
        <w:t>Список изменяющих документов</w:t>
      </w:r>
    </w:p>
    <w:p w:rsidR="00831360" w:rsidRDefault="00831360">
      <w:pPr>
        <w:pStyle w:val="ConsPlusNormal"/>
        <w:jc w:val="center"/>
      </w:pPr>
      <w:proofErr w:type="gramStart"/>
      <w:r>
        <w:t xml:space="preserve">(в ред. Федеральных законов от 21.11.2011 </w:t>
      </w:r>
      <w:hyperlink r:id="rId6" w:history="1">
        <w:r>
          <w:rPr>
            <w:color w:val="0000FF"/>
          </w:rPr>
          <w:t>N 329-ФЗ</w:t>
        </w:r>
      </w:hyperlink>
      <w:r>
        <w:t>,</w:t>
      </w:r>
      <w:proofErr w:type="gramEnd"/>
    </w:p>
    <w:p w:rsidR="00831360" w:rsidRDefault="00831360">
      <w:pPr>
        <w:pStyle w:val="ConsPlusNormal"/>
        <w:jc w:val="center"/>
      </w:pPr>
      <w:r>
        <w:t xml:space="preserve">от 21.10.2013 </w:t>
      </w:r>
      <w:hyperlink r:id="rId7" w:history="1">
        <w:r>
          <w:rPr>
            <w:color w:val="0000FF"/>
          </w:rPr>
          <w:t>N 279-ФЗ</w:t>
        </w:r>
      </w:hyperlink>
      <w:r>
        <w:t>)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Статья 1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831360" w:rsidRDefault="00831360">
      <w:pPr>
        <w:pStyle w:val="ConsPlusNormal"/>
        <w:ind w:firstLine="540"/>
        <w:jc w:val="both"/>
      </w:pPr>
      <w:r>
        <w:t xml:space="preserve">2. </w:t>
      </w:r>
      <w:proofErr w:type="spellStart"/>
      <w:r>
        <w:t>Коррупциогенными</w:t>
      </w:r>
      <w:proofErr w:type="spellEnd"/>
      <w: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>
        <w:t>правоприменителя</w:t>
      </w:r>
      <w:proofErr w:type="spellEnd"/>
      <w: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Статья 2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831360" w:rsidRDefault="00831360">
      <w:pPr>
        <w:pStyle w:val="ConsPlusNormal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актов;</w:t>
      </w:r>
    </w:p>
    <w:p w:rsidR="00831360" w:rsidRDefault="00831360">
      <w:pPr>
        <w:pStyle w:val="ConsPlusNormal"/>
        <w:ind w:firstLine="540"/>
        <w:jc w:val="both"/>
      </w:pPr>
      <w:r>
        <w:t>2) оценка нормативного правового акта во взаимосвязи с другими нормативными правовыми актами;</w:t>
      </w:r>
    </w:p>
    <w:p w:rsidR="00831360" w:rsidRDefault="00831360">
      <w:pPr>
        <w:pStyle w:val="ConsPlusNormal"/>
        <w:ind w:firstLine="540"/>
        <w:jc w:val="both"/>
      </w:pPr>
      <w:r>
        <w:t xml:space="preserve">3) обоснованность, объективность и </w:t>
      </w:r>
      <w:proofErr w:type="spellStart"/>
      <w:r>
        <w:t>проверяемость</w:t>
      </w:r>
      <w:proofErr w:type="spellEnd"/>
      <w: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831360" w:rsidRDefault="00831360">
      <w:pPr>
        <w:pStyle w:val="ConsPlusNormal"/>
        <w:ind w:firstLine="540"/>
        <w:jc w:val="both"/>
      </w:pPr>
      <w: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831360" w:rsidRDefault="00831360">
      <w:pPr>
        <w:pStyle w:val="ConsPlusNormal"/>
        <w:ind w:firstLine="540"/>
        <w:jc w:val="both"/>
      </w:pPr>
      <w:r>
        <w:t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антикоррупционной экспертизы нормативных правовых актов (проектов нормативных правовых актов).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Статья 3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1. Антикоррупционная экспертиза нормативных правовых актов (проектов нормативных правовых актов) проводится:</w:t>
      </w:r>
    </w:p>
    <w:p w:rsidR="00831360" w:rsidRDefault="00831360">
      <w:pPr>
        <w:pStyle w:val="ConsPlusNormal"/>
        <w:ind w:firstLine="540"/>
        <w:jc w:val="both"/>
      </w:pPr>
      <w:proofErr w:type="gramStart"/>
      <w:r>
        <w:t xml:space="preserve">1) прокуратурой Российской Федерации - в соответствии с настоящим Федеральным законом и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в установленном Генеральной прокуратурой Российской Федерации </w:t>
      </w:r>
      <w:hyperlink r:id="rId9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0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Федерации;</w:t>
      </w:r>
      <w:proofErr w:type="gramEnd"/>
    </w:p>
    <w:p w:rsidR="00831360" w:rsidRDefault="00831360">
      <w:pPr>
        <w:pStyle w:val="ConsPlusNormal"/>
        <w:ind w:firstLine="540"/>
        <w:jc w:val="both"/>
      </w:pPr>
      <w:r>
        <w:t xml:space="preserve">2) федеральным органом исполнительной власти в области юстиции - в соответствии с настоящим Федеральным законом, в </w:t>
      </w:r>
      <w:hyperlink r:id="rId11" w:history="1">
        <w:r>
          <w:rPr>
            <w:color w:val="0000FF"/>
          </w:rPr>
          <w:t>порядке</w:t>
        </w:r>
      </w:hyperlink>
      <w:r>
        <w:t xml:space="preserve"> и согласно </w:t>
      </w:r>
      <w:hyperlink r:id="rId12" w:history="1">
        <w:r>
          <w:rPr>
            <w:color w:val="0000FF"/>
          </w:rPr>
          <w:t>методике</w:t>
        </w:r>
      </w:hyperlink>
      <w:r>
        <w:t>, определенным Правительством Российской Федерации;</w:t>
      </w:r>
    </w:p>
    <w:p w:rsidR="00831360" w:rsidRDefault="00831360">
      <w:pPr>
        <w:pStyle w:val="ConsPlusNormal"/>
        <w:ind w:firstLine="540"/>
        <w:jc w:val="both"/>
      </w:pPr>
      <w:r>
        <w:t xml:space="preserve">3) органами, организациями, их должностными лицами - в соответствии с настоящим Федеральным законом, в </w:t>
      </w:r>
      <w:hyperlink r:id="rId13" w:history="1">
        <w:r>
          <w:rPr>
            <w:color w:val="0000FF"/>
          </w:rPr>
          <w:t>порядке</w:t>
        </w:r>
      </w:hyperlink>
      <w:r>
        <w:t xml:space="preserve"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</w:t>
      </w:r>
      <w:hyperlink r:id="rId14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831360" w:rsidRDefault="00831360">
      <w:pPr>
        <w:pStyle w:val="ConsPlusNormal"/>
        <w:ind w:firstLine="540"/>
        <w:jc w:val="both"/>
      </w:pPr>
      <w:r>
        <w:t>2. Прокуроры в ходе осуществления своих полномочий проводят антикоррупционную экспертизу нормативных правовых актов органов, организаций, их должностных лиц по вопросам, касающимся:</w:t>
      </w:r>
    </w:p>
    <w:p w:rsidR="00831360" w:rsidRDefault="00831360">
      <w:pPr>
        <w:pStyle w:val="ConsPlusNormal"/>
        <w:ind w:firstLine="540"/>
        <w:jc w:val="both"/>
      </w:pPr>
      <w:r>
        <w:t>1) прав, свобод и обязанностей человека и гражданина;</w:t>
      </w:r>
    </w:p>
    <w:p w:rsidR="00831360" w:rsidRDefault="00831360">
      <w:pPr>
        <w:pStyle w:val="ConsPlusNormal"/>
        <w:ind w:firstLine="540"/>
        <w:jc w:val="both"/>
      </w:pPr>
      <w:proofErr w:type="gramStart"/>
      <w:r>
        <w:t xml:space="preserve">2) государственной и муниципальной собственности, государственной и муниципальной службы, </w:t>
      </w:r>
      <w:hyperlink r:id="rId15" w:history="1">
        <w:r>
          <w:rPr>
            <w:color w:val="0000FF"/>
          </w:rPr>
          <w:t>бюджетного</w:t>
        </w:r>
      </w:hyperlink>
      <w:r>
        <w:t xml:space="preserve">, </w:t>
      </w:r>
      <w:hyperlink r:id="rId16" w:history="1">
        <w:r>
          <w:rPr>
            <w:color w:val="0000FF"/>
          </w:rPr>
          <w:t>налогового</w:t>
        </w:r>
      </w:hyperlink>
      <w:r>
        <w:t xml:space="preserve">, </w:t>
      </w:r>
      <w:hyperlink r:id="rId17" w:history="1">
        <w:r>
          <w:rPr>
            <w:color w:val="0000FF"/>
          </w:rPr>
          <w:t>таможенного</w:t>
        </w:r>
      </w:hyperlink>
      <w:r>
        <w:t xml:space="preserve">, </w:t>
      </w:r>
      <w:hyperlink r:id="rId18" w:history="1">
        <w:r>
          <w:rPr>
            <w:color w:val="0000FF"/>
          </w:rPr>
          <w:t>лесного</w:t>
        </w:r>
      </w:hyperlink>
      <w:r>
        <w:t xml:space="preserve">, </w:t>
      </w:r>
      <w:hyperlink r:id="rId19" w:history="1">
        <w:r>
          <w:rPr>
            <w:color w:val="0000FF"/>
          </w:rPr>
          <w:t>водного</w:t>
        </w:r>
      </w:hyperlink>
      <w:r>
        <w:t xml:space="preserve">, </w:t>
      </w:r>
      <w:hyperlink r:id="rId20" w:history="1">
        <w:r>
          <w:rPr>
            <w:color w:val="0000FF"/>
          </w:rPr>
          <w:t>земельного</w:t>
        </w:r>
      </w:hyperlink>
      <w:r>
        <w:t xml:space="preserve">, </w:t>
      </w:r>
      <w:hyperlink r:id="rId21" w:history="1">
        <w:r>
          <w:rPr>
            <w:color w:val="0000FF"/>
          </w:rPr>
          <w:t>градостроительного</w:t>
        </w:r>
      </w:hyperlink>
      <w:r>
        <w:t xml:space="preserve">, </w:t>
      </w:r>
      <w:hyperlink r:id="rId22" w:history="1">
        <w:r>
          <w:rPr>
            <w:color w:val="0000FF"/>
          </w:rPr>
          <w:t>природоохранного</w:t>
        </w:r>
      </w:hyperlink>
      <w:r>
        <w:t xml:space="preserve"> законодательства, </w:t>
      </w:r>
      <w:hyperlink r:id="rId23" w:history="1">
        <w:r>
          <w:rPr>
            <w:color w:val="0000FF"/>
          </w:rPr>
          <w:t>законодательства</w:t>
        </w:r>
      </w:hyperlink>
      <w:r>
        <w:t xml:space="preserve">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831360" w:rsidRDefault="00831360">
      <w:pPr>
        <w:pStyle w:val="ConsPlusNormal"/>
        <w:ind w:firstLine="540"/>
        <w:jc w:val="both"/>
      </w:pPr>
      <w: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831360" w:rsidRDefault="00831360">
      <w:pPr>
        <w:pStyle w:val="ConsPlusNormal"/>
        <w:ind w:firstLine="540"/>
        <w:jc w:val="both"/>
      </w:pPr>
      <w:bookmarkStart w:id="1" w:name="P47"/>
      <w:bookmarkEnd w:id="1"/>
      <w:r>
        <w:t>3. Федеральный орган исполнительной власти в области юстиции проводит антикоррупционную экспертизу:</w:t>
      </w:r>
    </w:p>
    <w:p w:rsidR="00831360" w:rsidRDefault="00831360">
      <w:pPr>
        <w:pStyle w:val="ConsPlusNormal"/>
        <w:ind w:firstLine="540"/>
        <w:jc w:val="both"/>
      </w:pPr>
      <w:bookmarkStart w:id="2" w:name="P48"/>
      <w:bookmarkEnd w:id="2"/>
      <w: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831360" w:rsidRDefault="00831360">
      <w:pPr>
        <w:pStyle w:val="ConsPlusNormal"/>
        <w:ind w:firstLine="540"/>
        <w:jc w:val="both"/>
      </w:pPr>
      <w:bookmarkStart w:id="3" w:name="P49"/>
      <w:bookmarkEnd w:id="3"/>
      <w: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831360" w:rsidRDefault="00831360">
      <w:pPr>
        <w:pStyle w:val="ConsPlusNormal"/>
        <w:jc w:val="both"/>
      </w:pPr>
      <w:r>
        <w:t xml:space="preserve">(в ред. Федеральных законов от 21.11.2011 </w:t>
      </w:r>
      <w:hyperlink r:id="rId24" w:history="1">
        <w:r>
          <w:rPr>
            <w:color w:val="0000FF"/>
          </w:rPr>
          <w:t>N 329-ФЗ</w:t>
        </w:r>
      </w:hyperlink>
      <w:r>
        <w:t xml:space="preserve">, от 21.10.2013 </w:t>
      </w:r>
      <w:hyperlink r:id="rId25" w:history="1">
        <w:r>
          <w:rPr>
            <w:color w:val="0000FF"/>
          </w:rPr>
          <w:t>N 279-ФЗ</w:t>
        </w:r>
      </w:hyperlink>
      <w:r>
        <w:t>)</w:t>
      </w:r>
    </w:p>
    <w:p w:rsidR="00831360" w:rsidRDefault="00831360">
      <w:pPr>
        <w:pStyle w:val="ConsPlusNormal"/>
        <w:ind w:firstLine="540"/>
        <w:jc w:val="both"/>
      </w:pPr>
      <w:bookmarkStart w:id="4" w:name="P51"/>
      <w:bookmarkEnd w:id="4"/>
      <w: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831360" w:rsidRDefault="00831360">
      <w:pPr>
        <w:pStyle w:val="ConsPlusNormal"/>
        <w:ind w:firstLine="540"/>
        <w:jc w:val="both"/>
      </w:pPr>
      <w:bookmarkStart w:id="5" w:name="P52"/>
      <w:bookmarkEnd w:id="5"/>
      <w: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831360" w:rsidRDefault="00831360">
      <w:pPr>
        <w:pStyle w:val="ConsPlusNormal"/>
        <w:jc w:val="both"/>
      </w:pPr>
      <w:r>
        <w:t xml:space="preserve">(в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bookmarkStart w:id="6" w:name="P54"/>
      <w:bookmarkEnd w:id="6"/>
      <w: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831360" w:rsidRDefault="00831360">
      <w:pPr>
        <w:pStyle w:val="ConsPlusNormal"/>
        <w:ind w:firstLine="540"/>
        <w:jc w:val="both"/>
      </w:pPr>
      <w: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t>коррупциогенных</w:t>
      </w:r>
      <w:proofErr w:type="spellEnd"/>
      <w:r>
        <w:t xml:space="preserve"> факторов, принятие </w:t>
      </w:r>
      <w:r>
        <w:lastRenderedPageBreak/>
        <w:t>мер по устранению которых не относится к их компетенции, информируют об этом органы прокуратуры.</w:t>
      </w:r>
    </w:p>
    <w:p w:rsidR="00831360" w:rsidRDefault="00831360">
      <w:pPr>
        <w:pStyle w:val="ConsPlusNormal"/>
        <w:ind w:firstLine="540"/>
        <w:jc w:val="both"/>
      </w:pPr>
      <w:r>
        <w:t>6. 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</w:p>
    <w:p w:rsidR="00831360" w:rsidRDefault="00831360">
      <w:pPr>
        <w:pStyle w:val="ConsPlusNormal"/>
        <w:jc w:val="both"/>
      </w:pPr>
      <w:r>
        <w:t xml:space="preserve">(часть 6 введена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831360" w:rsidRDefault="00831360">
      <w:pPr>
        <w:pStyle w:val="ConsPlusNormal"/>
        <w:jc w:val="both"/>
      </w:pPr>
      <w:r>
        <w:t xml:space="preserve">(часть 7 введена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>
        <w:t>коррупциогенных</w:t>
      </w:r>
      <w:proofErr w:type="spellEnd"/>
      <w: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>
        <w:t xml:space="preserve"> и (или) упраздненных органа, организации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831360" w:rsidRDefault="00831360">
      <w:pPr>
        <w:pStyle w:val="ConsPlusNormal"/>
        <w:jc w:val="both"/>
      </w:pPr>
      <w:r>
        <w:t xml:space="preserve">(часть 8 введена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Статья 4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 xml:space="preserve">1. Выявленные в нормативных правовых актах (проектах нормативных правовых актов) </w:t>
      </w:r>
      <w:proofErr w:type="spellStart"/>
      <w:r>
        <w:t>коррупциогенные</w:t>
      </w:r>
      <w:proofErr w:type="spellEnd"/>
      <w:r>
        <w:t xml:space="preserve"> факторы отражаются:</w:t>
      </w:r>
    </w:p>
    <w:p w:rsidR="00831360" w:rsidRDefault="00831360">
      <w:pPr>
        <w:pStyle w:val="ConsPlusNormal"/>
        <w:ind w:firstLine="540"/>
        <w:jc w:val="both"/>
      </w:pPr>
      <w: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831360" w:rsidRDefault="00831360">
      <w:pPr>
        <w:pStyle w:val="ConsPlusNormal"/>
        <w:ind w:firstLine="540"/>
        <w:jc w:val="both"/>
      </w:pPr>
      <w:r>
        <w:t xml:space="preserve">2) в </w:t>
      </w:r>
      <w:hyperlink r:id="rId30" w:history="1">
        <w:r>
          <w:rPr>
            <w:color w:val="0000FF"/>
          </w:rPr>
          <w:t>заключении</w:t>
        </w:r>
      </w:hyperlink>
      <w:r>
        <w:t xml:space="preserve">, составляемом при проведении антикоррупционной экспертизы в случаях, предусмотренных </w:t>
      </w:r>
      <w:hyperlink w:anchor="P47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54" w:history="1">
        <w:r>
          <w:rPr>
            <w:color w:val="0000FF"/>
          </w:rPr>
          <w:t>4 статьи 3</w:t>
        </w:r>
      </w:hyperlink>
      <w:r>
        <w:t xml:space="preserve"> настоящего Федерального закона (далее - заключение).</w:t>
      </w:r>
    </w:p>
    <w:p w:rsidR="00831360" w:rsidRDefault="00831360">
      <w:pPr>
        <w:pStyle w:val="ConsPlusNormal"/>
        <w:ind w:firstLine="540"/>
        <w:jc w:val="both"/>
      </w:pPr>
      <w: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831360" w:rsidRDefault="00831360">
      <w:pPr>
        <w:pStyle w:val="ConsPlusNormal"/>
        <w:ind w:firstLine="540"/>
        <w:jc w:val="both"/>
      </w:pPr>
      <w:r>
        <w:t xml:space="preserve">3. </w:t>
      </w:r>
      <w:proofErr w:type="gramStart"/>
      <w: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831360" w:rsidRDefault="00831360">
      <w:pPr>
        <w:pStyle w:val="ConsPlusNormal"/>
        <w:ind w:firstLine="540"/>
        <w:jc w:val="both"/>
      </w:pPr>
      <w:r>
        <w:t>4. Требование прокурора об изменении нормативного правового акта может быть обжаловано в установленном порядке.</w:t>
      </w:r>
    </w:p>
    <w:p w:rsidR="00831360" w:rsidRDefault="00831360">
      <w:pPr>
        <w:pStyle w:val="ConsPlusNormal"/>
        <w:ind w:firstLine="540"/>
        <w:jc w:val="both"/>
      </w:pPr>
      <w:r>
        <w:t xml:space="preserve">4.1. Заключения, составляемые при проведении антикоррупционной экспертизы в случаях, предусмотренных </w:t>
      </w:r>
      <w:hyperlink w:anchor="P51" w:history="1">
        <w:r>
          <w:rPr>
            <w:color w:val="0000FF"/>
          </w:rPr>
          <w:t>пунктом 3 части 3 статьи 3</w:t>
        </w:r>
      </w:hyperlink>
      <w:r>
        <w:t xml:space="preserve"> настоящего Федерального закона, носят обязательный характер. </w:t>
      </w:r>
      <w:proofErr w:type="gramStart"/>
      <w:r>
        <w:t xml:space="preserve">При выявлении </w:t>
      </w:r>
      <w:proofErr w:type="spellStart"/>
      <w:r>
        <w:t>коррупциогенных</w:t>
      </w:r>
      <w:proofErr w:type="spellEnd"/>
      <w: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</w:t>
      </w:r>
      <w:r>
        <w:lastRenderedPageBreak/>
        <w:t>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831360" w:rsidRDefault="00831360">
      <w:pPr>
        <w:pStyle w:val="ConsPlusNormal"/>
        <w:jc w:val="both"/>
      </w:pPr>
      <w:r>
        <w:t xml:space="preserve">(часть 4.1 введена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r>
        <w:t xml:space="preserve">5. Заключения, составляемые при проведении антикоррупционной экспертизы в случаях, предусмотренных </w:t>
      </w:r>
      <w:hyperlink w:anchor="P48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49" w:history="1">
        <w:r>
          <w:rPr>
            <w:color w:val="0000FF"/>
          </w:rPr>
          <w:t>2</w:t>
        </w:r>
      </w:hyperlink>
      <w:r>
        <w:t xml:space="preserve"> и </w:t>
      </w:r>
      <w:hyperlink w:anchor="P52" w:history="1">
        <w:r>
          <w:rPr>
            <w:color w:val="0000FF"/>
          </w:rPr>
          <w:t>4 части 3 статьи 3</w:t>
        </w:r>
      </w:hyperlink>
      <w:r>
        <w:t xml:space="preserve">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831360" w:rsidRDefault="00831360">
      <w:pPr>
        <w:pStyle w:val="ConsPlusNormal"/>
        <w:jc w:val="both"/>
      </w:pPr>
      <w:r>
        <w:t xml:space="preserve">(часть 5 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r>
        <w:t xml:space="preserve">6. Разногласия, возникающие при оценке указанных в заключении </w:t>
      </w:r>
      <w:proofErr w:type="spellStart"/>
      <w:r>
        <w:t>коррупциогенных</w:t>
      </w:r>
      <w:proofErr w:type="spellEnd"/>
      <w:r>
        <w:t xml:space="preserve"> факторов, разрешаются в порядке, установленном Правительством Российской Федерации.</w:t>
      </w:r>
    </w:p>
    <w:p w:rsidR="00831360" w:rsidRDefault="00831360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>Статья 5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ind w:firstLine="540"/>
        <w:jc w:val="both"/>
      </w:pPr>
      <w:r>
        <w:t xml:space="preserve">1. Институты гражданского общества и граждане могут в </w:t>
      </w:r>
      <w:hyperlink r:id="rId34" w:history="1">
        <w:r>
          <w:rPr>
            <w:color w:val="0000FF"/>
          </w:rPr>
          <w:t>порядке</w:t>
        </w:r>
      </w:hyperlink>
      <w:r>
        <w:t>, предусмотренном нормативными правовыми актами Российской Федерации, за счет собственных сре</w:t>
      </w:r>
      <w:proofErr w:type="gramStart"/>
      <w:r>
        <w:t>дств пр</w:t>
      </w:r>
      <w:proofErr w:type="gramEnd"/>
      <w:r>
        <w:t xml:space="preserve">оводить независимую антикоррупционную экспертизу нормативных правовых актов (проектов нормативных правовых актов). </w:t>
      </w:r>
      <w:hyperlink r:id="rId35" w:history="1">
        <w:r>
          <w:rPr>
            <w:color w:val="0000FF"/>
          </w:rPr>
          <w:t>Порядок</w:t>
        </w:r>
      </w:hyperlink>
      <w:r>
        <w:t xml:space="preserve">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831360" w:rsidRDefault="00831360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831360" w:rsidRDefault="00831360">
      <w:pPr>
        <w:pStyle w:val="ConsPlusNormal"/>
        <w:ind w:firstLine="540"/>
        <w:jc w:val="both"/>
      </w:pPr>
      <w:r>
        <w:t xml:space="preserve">2. В </w:t>
      </w:r>
      <w:hyperlink r:id="rId37" w:history="1">
        <w:r>
          <w:rPr>
            <w:color w:val="0000FF"/>
          </w:rPr>
          <w:t>заключении</w:t>
        </w:r>
      </w:hyperlink>
      <w:r>
        <w:t xml:space="preserve"> 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t>коррупциогенные</w:t>
      </w:r>
      <w:proofErr w:type="spellEnd"/>
      <w:r>
        <w:t xml:space="preserve"> факторы и предложены способы их устранения.</w:t>
      </w:r>
    </w:p>
    <w:p w:rsidR="00831360" w:rsidRDefault="00831360">
      <w:pPr>
        <w:pStyle w:val="ConsPlusNormal"/>
        <w:ind w:firstLine="540"/>
        <w:jc w:val="both"/>
      </w:pPr>
      <w:r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t>коррупциогенных</w:t>
      </w:r>
      <w:proofErr w:type="spellEnd"/>
      <w:r>
        <w:t xml:space="preserve"> факторов.</w:t>
      </w:r>
    </w:p>
    <w:p w:rsidR="00831360" w:rsidRDefault="00831360">
      <w:pPr>
        <w:pStyle w:val="ConsPlusNormal"/>
        <w:ind w:firstLine="540"/>
        <w:jc w:val="both"/>
      </w:pPr>
    </w:p>
    <w:p w:rsidR="00831360" w:rsidRDefault="00831360">
      <w:pPr>
        <w:pStyle w:val="ConsPlusNormal"/>
        <w:jc w:val="right"/>
      </w:pPr>
      <w:r>
        <w:t>Президент</w:t>
      </w:r>
    </w:p>
    <w:p w:rsidR="00831360" w:rsidRDefault="00831360">
      <w:pPr>
        <w:pStyle w:val="ConsPlusNormal"/>
        <w:jc w:val="right"/>
      </w:pPr>
      <w:r>
        <w:t>Российской Федерации</w:t>
      </w:r>
    </w:p>
    <w:p w:rsidR="00831360" w:rsidRDefault="00831360">
      <w:pPr>
        <w:pStyle w:val="ConsPlusNormal"/>
        <w:jc w:val="right"/>
      </w:pPr>
      <w:r>
        <w:t>Д.МЕДВЕДЕВ</w:t>
      </w:r>
    </w:p>
    <w:p w:rsidR="00831360" w:rsidRDefault="00831360">
      <w:pPr>
        <w:pStyle w:val="ConsPlusNormal"/>
      </w:pPr>
      <w:r>
        <w:t>Москва, Кремль</w:t>
      </w:r>
    </w:p>
    <w:p w:rsidR="00831360" w:rsidRDefault="00831360">
      <w:pPr>
        <w:pStyle w:val="ConsPlusNormal"/>
      </w:pPr>
      <w:r>
        <w:t>17 июля 2009 года</w:t>
      </w:r>
    </w:p>
    <w:p w:rsidR="00831360" w:rsidRDefault="00831360">
      <w:pPr>
        <w:pStyle w:val="ConsPlusNormal"/>
      </w:pPr>
      <w:r>
        <w:t>N 172-ФЗ</w:t>
      </w:r>
    </w:p>
    <w:p w:rsidR="00831360" w:rsidRDefault="00831360">
      <w:pPr>
        <w:pStyle w:val="ConsPlusNormal"/>
      </w:pPr>
    </w:p>
    <w:p w:rsidR="00831360" w:rsidRDefault="00831360">
      <w:pPr>
        <w:pStyle w:val="ConsPlusNormal"/>
      </w:pPr>
    </w:p>
    <w:p w:rsidR="00831360" w:rsidRDefault="008313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7424" w:rsidRDefault="00F91F98"/>
    <w:sectPr w:rsidR="00987424" w:rsidSect="0087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60"/>
    <w:rsid w:val="00095F92"/>
    <w:rsid w:val="001D0B64"/>
    <w:rsid w:val="001D24EC"/>
    <w:rsid w:val="0021228A"/>
    <w:rsid w:val="00253793"/>
    <w:rsid w:val="00262F94"/>
    <w:rsid w:val="00266821"/>
    <w:rsid w:val="002F0FB9"/>
    <w:rsid w:val="00413F59"/>
    <w:rsid w:val="004E117D"/>
    <w:rsid w:val="0055199E"/>
    <w:rsid w:val="00631AD0"/>
    <w:rsid w:val="007145F6"/>
    <w:rsid w:val="00723C53"/>
    <w:rsid w:val="00772608"/>
    <w:rsid w:val="007863BC"/>
    <w:rsid w:val="007F02E4"/>
    <w:rsid w:val="00831360"/>
    <w:rsid w:val="008F6B48"/>
    <w:rsid w:val="00AC66ED"/>
    <w:rsid w:val="00AE5A5B"/>
    <w:rsid w:val="00B533E9"/>
    <w:rsid w:val="00B658FA"/>
    <w:rsid w:val="00BA2BF9"/>
    <w:rsid w:val="00BB0850"/>
    <w:rsid w:val="00C372DB"/>
    <w:rsid w:val="00CB045E"/>
    <w:rsid w:val="00CE0B4C"/>
    <w:rsid w:val="00DA78BA"/>
    <w:rsid w:val="00DC282E"/>
    <w:rsid w:val="00DE4BD7"/>
    <w:rsid w:val="00E846AD"/>
    <w:rsid w:val="00EA5ECE"/>
    <w:rsid w:val="00EE4CFF"/>
    <w:rsid w:val="00F360B3"/>
    <w:rsid w:val="00F9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3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3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3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3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3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3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1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5BDF4E6B687437FF10EDA52CA4ED2C695C4E3C735BB63F90EB2AE2957D60D51DB36785D988E9C9u3G2L" TargetMode="External"/><Relationship Id="rId13" Type="http://schemas.openxmlformats.org/officeDocument/2006/relationships/hyperlink" Target="consultantplus://offline/ref=365BDF4E6B687437FF10EDA52CA4ED2C6956403D7950B63F90EB2AE295u7GDL" TargetMode="External"/><Relationship Id="rId18" Type="http://schemas.openxmlformats.org/officeDocument/2006/relationships/hyperlink" Target="consultantplus://offline/ref=365BDF4E6B687437FF10EDA52CA4ED2C695C443A795FB63F90EB2AE295u7GDL" TargetMode="External"/><Relationship Id="rId26" Type="http://schemas.openxmlformats.org/officeDocument/2006/relationships/hyperlink" Target="consultantplus://offline/ref=365BDF4E6B687437FF10EDA52CA4ED2C69534238725FB63F90EB2AE2957D60D51DB36785D988E8C2u3G3L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5BDF4E6B687437FF10EDA52CA4ED2C695C44387259B63F90EB2AE295u7GDL" TargetMode="External"/><Relationship Id="rId34" Type="http://schemas.openxmlformats.org/officeDocument/2006/relationships/hyperlink" Target="consultantplus://offline/ref=365BDF4E6B687437FF10EDA52CA4ED2C695C443E765CB63F90EB2AE2957D60D51DB36785D988ECC9u3G6L" TargetMode="External"/><Relationship Id="rId7" Type="http://schemas.openxmlformats.org/officeDocument/2006/relationships/hyperlink" Target="consultantplus://offline/ref=365BDF4E6B687437FF10EDA52CA4ED2C6951443E765DB63F90EB2AE2957D60D51DB36785D988ECCBu3GFL" TargetMode="External"/><Relationship Id="rId12" Type="http://schemas.openxmlformats.org/officeDocument/2006/relationships/hyperlink" Target="consultantplus://offline/ref=365BDF4E6B687437FF10EDA52CA4ED2C695C443E765CB63F90EB2AE2957D60D51DB36785D988ECC9u3G0L" TargetMode="External"/><Relationship Id="rId17" Type="http://schemas.openxmlformats.org/officeDocument/2006/relationships/hyperlink" Target="consultantplus://offline/ref=365BDF4E6B687437FF10EDA52CA4ED2C695C443A775AB63F90EB2AE295u7GDL" TargetMode="External"/><Relationship Id="rId25" Type="http://schemas.openxmlformats.org/officeDocument/2006/relationships/hyperlink" Target="consultantplus://offline/ref=365BDF4E6B687437FF10EDA52CA4ED2C6951443E765DB63F90EB2AE2957D60D51DB36785D988ECCBu3GFL" TargetMode="External"/><Relationship Id="rId33" Type="http://schemas.openxmlformats.org/officeDocument/2006/relationships/hyperlink" Target="consultantplus://offline/ref=365BDF4E6B687437FF10EDA52CA4ED2C69534238725FB63F90EB2AE2957D60D51DB36785D988E9CBu3G1L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5BDF4E6B687437FF10EDA52CA4ED2C695C463F735DB63F90EB2AE295u7GDL" TargetMode="External"/><Relationship Id="rId20" Type="http://schemas.openxmlformats.org/officeDocument/2006/relationships/hyperlink" Target="consultantplus://offline/ref=365BDF4E6B687437FF10EDA52CA4ED2C695C443A745AB63F90EB2AE295u7GDL" TargetMode="External"/><Relationship Id="rId29" Type="http://schemas.openxmlformats.org/officeDocument/2006/relationships/hyperlink" Target="consultantplus://offline/ref=365BDF4E6B687437FF10EDA52CA4ED2C69534238725FB63F90EB2AE2957D60D51DB36785D988E8C2u3G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5BDF4E6B687437FF10EDA52CA4ED2C69534238725FB63F90EB2AE2957D60D51DB36785D988E8C2u3G7L" TargetMode="External"/><Relationship Id="rId11" Type="http://schemas.openxmlformats.org/officeDocument/2006/relationships/hyperlink" Target="consultantplus://offline/ref=365BDF4E6B687437FF10EDA52CA4ED2C695C443E765CB63F90EB2AE2957D60D51DB36785D988ECCAu3G4L" TargetMode="External"/><Relationship Id="rId24" Type="http://schemas.openxmlformats.org/officeDocument/2006/relationships/hyperlink" Target="consultantplus://offline/ref=365BDF4E6B687437FF10EDA52CA4ED2C69534238725FB63F90EB2AE2957D60D51DB36785D988E8C2u3G4L" TargetMode="External"/><Relationship Id="rId32" Type="http://schemas.openxmlformats.org/officeDocument/2006/relationships/hyperlink" Target="consultantplus://offline/ref=365BDF4E6B687437FF10EDA52CA4ED2C69534238725FB63F90EB2AE2957D60D51DB36785D988E9CBu3G3L" TargetMode="External"/><Relationship Id="rId37" Type="http://schemas.openxmlformats.org/officeDocument/2006/relationships/hyperlink" Target="consultantplus://offline/ref=365BDF4E6B687437FF10EDA52CA4ED2C6950453F7259B63F90EB2AE2957D60D51DB36785D988ECCAu3G7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65BDF4E6B687437FF10EDA52CA4ED2C695C463D735DB63F90EB2AE295u7GDL" TargetMode="External"/><Relationship Id="rId23" Type="http://schemas.openxmlformats.org/officeDocument/2006/relationships/hyperlink" Target="consultantplus://offline/ref=365BDF4E6B687437FF10EDA52CA4ED2C695C4533775DB63F90EB2AE295u7GDL" TargetMode="External"/><Relationship Id="rId28" Type="http://schemas.openxmlformats.org/officeDocument/2006/relationships/hyperlink" Target="consultantplus://offline/ref=365BDF4E6B687437FF10EDA52CA4ED2C69534238725FB63F90EB2AE2957D60D51DB36785D988E8C2u3G0L" TargetMode="External"/><Relationship Id="rId36" Type="http://schemas.openxmlformats.org/officeDocument/2006/relationships/hyperlink" Target="consultantplus://offline/ref=365BDF4E6B687437FF10EDA52CA4ED2C69534238725FB63F90EB2AE2957D60D51DB36785D988E9CBu3G0L" TargetMode="External"/><Relationship Id="rId10" Type="http://schemas.openxmlformats.org/officeDocument/2006/relationships/hyperlink" Target="consultantplus://offline/ref=365BDF4E6B687437FF10EDA52CA4ED2C695C443E765CB63F90EB2AE2957D60D51DB36785D988ECC9u3G0L" TargetMode="External"/><Relationship Id="rId19" Type="http://schemas.openxmlformats.org/officeDocument/2006/relationships/hyperlink" Target="consultantplus://offline/ref=365BDF4E6B687437FF10EDA52CA4ED2C695C443A7950B63F90EB2AE295u7GDL" TargetMode="External"/><Relationship Id="rId31" Type="http://schemas.openxmlformats.org/officeDocument/2006/relationships/hyperlink" Target="consultantplus://offline/ref=365BDF4E6B687437FF10EDA52CA4ED2C69534238725FB63F90EB2AE2957D60D51DB36785D988E9CBu3G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5BDF4E6B687437FF10EDA52CA4ED2C69564F387150B63F90EB2AE2957D60D51DB36785D988ECCBu3G4L" TargetMode="External"/><Relationship Id="rId14" Type="http://schemas.openxmlformats.org/officeDocument/2006/relationships/hyperlink" Target="consultantplus://offline/ref=365BDF4E6B687437FF10EDA52CA4ED2C695C443E765CB63F90EB2AE2957D60D51DB36785D988ECC9u3G0L" TargetMode="External"/><Relationship Id="rId22" Type="http://schemas.openxmlformats.org/officeDocument/2006/relationships/hyperlink" Target="consultantplus://offline/ref=365BDF4E6B687437FF10EDA52CA4ED2C695C44397559B63F90EB2AE295u7GDL" TargetMode="External"/><Relationship Id="rId27" Type="http://schemas.openxmlformats.org/officeDocument/2006/relationships/hyperlink" Target="consultantplus://offline/ref=365BDF4E6B687437FF10EDA52CA4ED2C69534238725FB63F90EB2AE2957D60D51DB36785D988E8C2u3G2L" TargetMode="External"/><Relationship Id="rId30" Type="http://schemas.openxmlformats.org/officeDocument/2006/relationships/hyperlink" Target="consultantplus://offline/ref=365BDF4E6B687437FF10EDA52CA4ED2C695244397158B63F90EB2AE2957D60D51DB36785D988ECCEu3G7L" TargetMode="External"/><Relationship Id="rId35" Type="http://schemas.openxmlformats.org/officeDocument/2006/relationships/hyperlink" Target="consultantplus://offline/ref=365BDF4E6B687437FF10EDA52CA4ED2C6950423A7259B63F90EB2AE2957D60D51DB36785D988ECCAu3G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2381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Екатерина Владимировна</dc:creator>
  <cp:lastModifiedBy>Верхоланцева Елена Валерьевна</cp:lastModifiedBy>
  <cp:revision>2</cp:revision>
  <cp:lastPrinted>2016-02-04T12:24:00Z</cp:lastPrinted>
  <dcterms:created xsi:type="dcterms:W3CDTF">2016-02-04T12:28:00Z</dcterms:created>
  <dcterms:modified xsi:type="dcterms:W3CDTF">2016-02-04T12:28:00Z</dcterms:modified>
</cp:coreProperties>
</file>